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C4" w:rsidRPr="006B7B88" w:rsidRDefault="002508C4">
      <w:pPr>
        <w:pBdr>
          <w:bottom w:val="single" w:sz="20" w:space="0" w:color="000000"/>
        </w:pBdr>
        <w:spacing w:before="336" w:after="336"/>
        <w:rPr>
          <w:rFonts w:eastAsia="sans-serif"/>
          <w:b/>
          <w:bCs/>
          <w:color w:val="000000"/>
          <w:sz w:val="36"/>
          <w:szCs w:val="36"/>
          <w:lang w:val="nl-NL"/>
        </w:rPr>
      </w:pPr>
      <w:bookmarkStart w:id="0" w:name="_OPENTOPIC_TOC_PROCESSING_d47e1"/>
      <w:bookmarkStart w:id="1" w:name="91008-k-10"/>
      <w:bookmarkStart w:id="2" w:name="_GoBack"/>
      <w:bookmarkEnd w:id="0"/>
      <w:bookmarkEnd w:id="1"/>
      <w:bookmarkEnd w:id="2"/>
      <w:r w:rsidRPr="006B7B88">
        <w:rPr>
          <w:rFonts w:eastAsia="sans-serif"/>
          <w:b/>
          <w:bCs/>
          <w:color w:val="000000"/>
          <w:sz w:val="36"/>
          <w:szCs w:val="36"/>
          <w:lang w:val="nl-NL"/>
        </w:rPr>
        <w:t xml:space="preserve">Goederenontvangst </w:t>
      </w:r>
    </w:p>
    <w:p w:rsidR="002508C4" w:rsidRPr="006B7B88" w:rsidRDefault="002508C4">
      <w:pPr>
        <w:spacing w:before="240" w:after="120"/>
        <w:rPr>
          <w:rFonts w:eastAsia="serif"/>
          <w:color w:val="000000"/>
          <w:lang w:val="nl-NL"/>
        </w:rPr>
      </w:pPr>
      <w:r w:rsidRPr="006B7B88">
        <w:rPr>
          <w:rFonts w:eastAsia="serif"/>
          <w:color w:val="000000"/>
          <w:lang w:val="nl-NL"/>
        </w:rPr>
        <w:t>Als een bestelling binnenkomt, wil je weten of het de juiste producten zijn. Je leert waar je op moet letten als je goederen ontvangt en verwerkt.</w:t>
      </w:r>
    </w:p>
    <w:p w:rsidR="002508C4" w:rsidRPr="006B7B88" w:rsidRDefault="002508C4">
      <w:pPr>
        <w:rPr>
          <w:rFonts w:ascii="serif" w:eastAsia="serif" w:hAnsi="serif" w:cs="serif"/>
          <w:color w:val="000000"/>
          <w:sz w:val="20"/>
          <w:szCs w:val="20"/>
          <w:lang w:val="nl-NL"/>
        </w:rPr>
      </w:pPr>
      <w:bookmarkStart w:id="3" w:name="d47e35"/>
      <w:bookmarkEnd w:id="3"/>
    </w:p>
    <w:p w:rsidR="002508C4" w:rsidRPr="006B7B88" w:rsidRDefault="007B7948">
      <w:pPr>
        <w:rPr>
          <w:rFonts w:ascii="sans-serif" w:eastAsia="sans-serif" w:hAnsi="sans-serif" w:cs="sans-serif"/>
          <w:b/>
          <w:bCs/>
          <w:color w:val="000000"/>
          <w:sz w:val="15"/>
          <w:szCs w:val="15"/>
          <w:lang w:val="nl-NL"/>
        </w:rPr>
      </w:pPr>
      <w:r w:rsidRPr="006B7B88">
        <w:rPr>
          <w:rFonts w:ascii="serif" w:eastAsia="serif" w:hAnsi="serif" w:cs="serif"/>
          <w:noProof/>
          <w:color w:val="000000"/>
          <w:sz w:val="20"/>
          <w:szCs w:val="20"/>
          <w:lang w:val="nl-NL" w:eastAsia="nl-NL" w:bidi="ar-SA"/>
        </w:rPr>
        <w:drawing>
          <wp:inline distT="0" distB="0" distL="0" distR="0">
            <wp:extent cx="2733675" cy="2076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076450"/>
                    </a:xfrm>
                    <a:prstGeom prst="rect">
                      <a:avLst/>
                    </a:prstGeom>
                    <a:solidFill>
                      <a:srgbClr val="FFFFFF"/>
                    </a:solidFill>
                    <a:ln>
                      <a:noFill/>
                    </a:ln>
                  </pic:spPr>
                </pic:pic>
              </a:graphicData>
            </a:graphic>
          </wp:inline>
        </w:drawing>
      </w:r>
    </w:p>
    <w:p w:rsidR="006B7B88" w:rsidRDefault="002508C4" w:rsidP="006B7B88">
      <w:pPr>
        <w:spacing w:before="120" w:after="200"/>
        <w:rPr>
          <w:rFonts w:eastAsia="sans-serif"/>
          <w:b/>
          <w:bCs/>
          <w:color w:val="000000"/>
          <w:sz w:val="15"/>
          <w:szCs w:val="15"/>
          <w:lang w:val="nl-NL"/>
        </w:rPr>
      </w:pPr>
      <w:r w:rsidRPr="006B7B88">
        <w:rPr>
          <w:rFonts w:eastAsia="sans-serif"/>
          <w:b/>
          <w:bCs/>
          <w:color w:val="000000"/>
          <w:sz w:val="15"/>
          <w:szCs w:val="15"/>
          <w:lang w:val="nl-NL"/>
        </w:rPr>
        <w:t xml:space="preserve">Figuur 1: </w:t>
      </w:r>
      <w:r w:rsidR="006B7B88" w:rsidRPr="006B7B88">
        <w:rPr>
          <w:rFonts w:eastAsia="sans-serif"/>
          <w:b/>
          <w:bCs/>
          <w:color w:val="000000"/>
          <w:sz w:val="15"/>
          <w:szCs w:val="15"/>
          <w:lang w:val="nl-NL"/>
        </w:rPr>
        <w:t>De leverancier</w:t>
      </w:r>
      <w:r w:rsidRPr="006B7B88">
        <w:rPr>
          <w:rFonts w:eastAsia="sans-serif"/>
          <w:b/>
          <w:bCs/>
          <w:color w:val="000000"/>
          <w:sz w:val="15"/>
          <w:szCs w:val="15"/>
          <w:lang w:val="nl-NL"/>
        </w:rPr>
        <w:t xml:space="preserve"> levert de bestelling af. Daarna begi</w:t>
      </w:r>
      <w:r w:rsidR="006B7B88">
        <w:rPr>
          <w:rFonts w:eastAsia="sans-serif"/>
          <w:b/>
          <w:bCs/>
          <w:color w:val="000000"/>
          <w:sz w:val="15"/>
          <w:szCs w:val="15"/>
          <w:lang w:val="nl-NL"/>
        </w:rPr>
        <w:t>nt de verwerking.</w:t>
      </w:r>
    </w:p>
    <w:p w:rsidR="002508C4" w:rsidRPr="006B7B88" w:rsidRDefault="002508C4" w:rsidP="006B7B88">
      <w:pPr>
        <w:spacing w:before="120" w:after="200"/>
        <w:rPr>
          <w:rFonts w:eastAsia="sans-serif"/>
          <w:b/>
          <w:bCs/>
          <w:color w:val="000000"/>
          <w:lang w:val="nl-NL"/>
        </w:rPr>
      </w:pPr>
      <w:r w:rsidRPr="006B7B88">
        <w:rPr>
          <w:rFonts w:eastAsia="sans-serif"/>
          <w:b/>
          <w:bCs/>
          <w:iCs/>
          <w:color w:val="000000"/>
          <w:lang w:val="nl-NL"/>
        </w:rPr>
        <w:t>Wat weet ik al?</w:t>
      </w:r>
    </w:p>
    <w:p w:rsidR="002508C4" w:rsidRPr="006B7B88" w:rsidRDefault="002508C4">
      <w:pPr>
        <w:tabs>
          <w:tab w:val="left" w:pos="283"/>
        </w:tabs>
        <w:spacing w:before="120" w:after="120" w:line="200" w:lineRule="atLeast"/>
        <w:ind w:left="283" w:hanging="360"/>
        <w:rPr>
          <w:rFonts w:eastAsia="serif"/>
          <w:color w:val="000000"/>
          <w:lang w:val="nl-NL"/>
        </w:rPr>
      </w:pPr>
      <w:r w:rsidRPr="006B7B88">
        <w:rPr>
          <w:rFonts w:eastAsia="serif"/>
          <w:color w:val="000000"/>
          <w:lang w:val="nl-NL"/>
        </w:rPr>
        <w:t>Heb jij wel eens iets besteld?</w:t>
      </w:r>
    </w:p>
    <w:p w:rsidR="002508C4" w:rsidRPr="006B7B88" w:rsidRDefault="002508C4">
      <w:pPr>
        <w:tabs>
          <w:tab w:val="left" w:pos="283"/>
        </w:tabs>
        <w:spacing w:before="120" w:after="120" w:line="200" w:lineRule="atLeast"/>
        <w:ind w:left="283" w:hanging="360"/>
        <w:rPr>
          <w:rFonts w:eastAsia="serif"/>
          <w:color w:val="000000"/>
          <w:lang w:val="nl-NL"/>
        </w:rPr>
      </w:pPr>
      <w:r w:rsidRPr="006B7B88">
        <w:rPr>
          <w:rFonts w:eastAsia="serif"/>
          <w:color w:val="000000"/>
          <w:lang w:val="nl-NL"/>
        </w:rPr>
        <w:t>Hoe heb je deze bestelling gedaan?</w:t>
      </w:r>
    </w:p>
    <w:p w:rsidR="002508C4" w:rsidRPr="006B7B88" w:rsidRDefault="002508C4">
      <w:pPr>
        <w:tabs>
          <w:tab w:val="left" w:pos="283"/>
        </w:tabs>
        <w:spacing w:before="120" w:after="120" w:line="200" w:lineRule="atLeast"/>
        <w:ind w:left="283" w:hanging="360"/>
        <w:rPr>
          <w:rFonts w:eastAsia="serif"/>
          <w:color w:val="000000"/>
          <w:lang w:val="nl-NL"/>
        </w:rPr>
      </w:pPr>
      <w:r w:rsidRPr="006B7B88">
        <w:rPr>
          <w:rFonts w:eastAsia="serif"/>
          <w:color w:val="000000"/>
          <w:lang w:val="nl-NL"/>
        </w:rPr>
        <w:t>Heb jij thuis wel eens een bestelling in ontvangst genomen?</w:t>
      </w:r>
    </w:p>
    <w:p w:rsidR="002508C4" w:rsidRPr="006B7B88" w:rsidRDefault="002508C4">
      <w:pPr>
        <w:tabs>
          <w:tab w:val="left" w:pos="283"/>
        </w:tabs>
        <w:spacing w:before="120" w:after="120" w:line="200" w:lineRule="atLeast"/>
        <w:ind w:left="283" w:hanging="360"/>
        <w:rPr>
          <w:rFonts w:eastAsia="serif"/>
          <w:color w:val="000000"/>
          <w:lang w:val="nl-NL"/>
        </w:rPr>
      </w:pPr>
      <w:r w:rsidRPr="006B7B88">
        <w:rPr>
          <w:rFonts w:eastAsia="serif"/>
          <w:color w:val="000000"/>
          <w:lang w:val="nl-NL"/>
        </w:rPr>
        <w:t>Weet jij waarom je een handtekening moet zetten bij het ontvangen?</w:t>
      </w:r>
    </w:p>
    <w:p w:rsidR="002508C4" w:rsidRPr="006B7B88" w:rsidRDefault="002508C4">
      <w:pPr>
        <w:tabs>
          <w:tab w:val="left" w:pos="283"/>
        </w:tabs>
        <w:spacing w:before="120" w:after="120" w:line="200" w:lineRule="atLeast"/>
        <w:ind w:left="283" w:hanging="360"/>
        <w:rPr>
          <w:rFonts w:eastAsia="serif"/>
          <w:color w:val="000000"/>
          <w:lang w:val="nl-NL"/>
        </w:rPr>
      </w:pPr>
      <w:r w:rsidRPr="006B7B88">
        <w:rPr>
          <w:rFonts w:eastAsia="serif"/>
          <w:color w:val="000000"/>
          <w:lang w:val="nl-NL"/>
        </w:rPr>
        <w:t>Weet jij welke documenten er bij een bestelling zitten?</w:t>
      </w:r>
    </w:p>
    <w:p w:rsidR="002508C4" w:rsidRPr="00A201EA" w:rsidRDefault="002508C4">
      <w:pPr>
        <w:spacing w:before="300"/>
        <w:rPr>
          <w:rFonts w:eastAsia="sans-serif"/>
          <w:b/>
          <w:bCs/>
          <w:iCs/>
          <w:color w:val="000000"/>
          <w:lang w:val="nl-NL"/>
        </w:rPr>
      </w:pPr>
      <w:r w:rsidRPr="00A201EA">
        <w:rPr>
          <w:rFonts w:eastAsia="sans-serif"/>
          <w:b/>
          <w:bCs/>
          <w:iCs/>
          <w:color w:val="000000"/>
          <w:lang w:val="nl-NL"/>
        </w:rPr>
        <w:t>Magazijn</w:t>
      </w:r>
    </w:p>
    <w:p w:rsidR="002508C4" w:rsidRPr="00A201EA" w:rsidRDefault="002508C4" w:rsidP="00CE0C49">
      <w:pPr>
        <w:spacing w:before="240" w:after="120"/>
        <w:rPr>
          <w:rFonts w:eastAsia="serif"/>
          <w:color w:val="000000"/>
          <w:lang w:val="nl-NL"/>
        </w:rPr>
      </w:pPr>
      <w:r w:rsidRPr="00A201EA">
        <w:rPr>
          <w:rFonts w:eastAsia="serif"/>
          <w:color w:val="000000"/>
          <w:lang w:val="nl-NL"/>
        </w:rPr>
        <w:t>Een magazijn is een ruimte waar alle producten opgeslagen zijn die niet in de winkel staan. In een magazijn van een winkel komen de bestelde producten binnen. Ze worden daar uitgepakt, gecontroleerd, gesorteerd en geprijsd en opgeslagen voordat ze naar de verkoopruimte gaan. Daarnaast is er in het magazijn vaak ruimte voor afval, retourartikelen en statiegeldverpakkingen en vervoersmaterialen, zoals karren en pallets. Een magazijn moet praktisch ingericht zijn, zodat je producten makkelijk kunt vinden en je voldoende ruimte hebt om te kunnen werken. Het magazijn moet voor een vrachtwagen goed bereikbaar zijn, omdat leveranciers vaak met een vrachtwagen de bestellingen (laten) bezorgen.</w:t>
      </w:r>
    </w:p>
    <w:tbl>
      <w:tblPr>
        <w:tblW w:w="0" w:type="auto"/>
        <w:tblInd w:w="28" w:type="dxa"/>
        <w:tblLayout w:type="fixed"/>
        <w:tblCellMar>
          <w:left w:w="28" w:type="dxa"/>
          <w:right w:w="28" w:type="dxa"/>
        </w:tblCellMar>
        <w:tblLook w:val="0000" w:firstRow="0" w:lastRow="0" w:firstColumn="0" w:lastColumn="0" w:noHBand="0" w:noVBand="0"/>
      </w:tblPr>
      <w:tblGrid>
        <w:gridCol w:w="3307"/>
        <w:gridCol w:w="3307"/>
        <w:gridCol w:w="3307"/>
      </w:tblGrid>
      <w:tr w:rsidR="002508C4" w:rsidRPr="006B7B88">
        <w:tc>
          <w:tcPr>
            <w:tcW w:w="3307" w:type="dxa"/>
            <w:shd w:val="clear" w:color="auto" w:fill="auto"/>
          </w:tcPr>
          <w:p w:rsidR="002508C4" w:rsidRPr="006B7B88" w:rsidRDefault="007B7948">
            <w:pPr>
              <w:rPr>
                <w:rFonts w:ascii="sans-serif" w:eastAsia="sans-serif" w:hAnsi="sans-serif" w:cs="sans-serif"/>
                <w:b/>
                <w:bCs/>
                <w:color w:val="000000"/>
                <w:sz w:val="15"/>
                <w:szCs w:val="15"/>
                <w:lang w:val="nl-NL"/>
              </w:rPr>
            </w:pPr>
            <w:r w:rsidRPr="006B7B88">
              <w:rPr>
                <w:rFonts w:ascii="serif" w:eastAsia="serif" w:hAnsi="serif" w:cs="serif"/>
                <w:noProof/>
                <w:color w:val="000000"/>
                <w:sz w:val="20"/>
                <w:szCs w:val="20"/>
                <w:lang w:val="nl-NL" w:eastAsia="nl-NL" w:bidi="ar-SA"/>
              </w:rPr>
              <w:lastRenderedPageBreak/>
              <w:drawing>
                <wp:inline distT="0" distB="0" distL="0" distR="0">
                  <wp:extent cx="1905000" cy="1447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solidFill>
                            <a:srgbClr val="FFFFFF"/>
                          </a:solidFill>
                          <a:ln>
                            <a:noFill/>
                          </a:ln>
                        </pic:spPr>
                      </pic:pic>
                    </a:graphicData>
                  </a:graphic>
                </wp:inline>
              </w:drawing>
            </w:r>
          </w:p>
          <w:p w:rsidR="002508C4" w:rsidRPr="00CE0C49" w:rsidRDefault="002508C4">
            <w:pPr>
              <w:spacing w:before="120" w:after="200"/>
              <w:rPr>
                <w:rFonts w:eastAsia="sans-serif"/>
                <w:b/>
                <w:bCs/>
                <w:color w:val="000000"/>
                <w:sz w:val="15"/>
                <w:szCs w:val="15"/>
                <w:lang w:val="nl-NL"/>
              </w:rPr>
            </w:pPr>
            <w:r w:rsidRPr="00CE0C49">
              <w:rPr>
                <w:rFonts w:eastAsia="sans-serif"/>
                <w:b/>
                <w:bCs/>
                <w:color w:val="000000"/>
                <w:sz w:val="15"/>
                <w:szCs w:val="15"/>
                <w:lang w:val="nl-NL"/>
              </w:rPr>
              <w:t>Figuur 2: Het magazijn zit vaak aan de achterkant van de winkel. Hier kunnen vervoerders de bestellingen afleveren, bijvoorbeeld op pallets.</w:t>
            </w:r>
          </w:p>
        </w:tc>
        <w:tc>
          <w:tcPr>
            <w:tcW w:w="3307" w:type="dxa"/>
            <w:shd w:val="clear" w:color="auto" w:fill="auto"/>
          </w:tcPr>
          <w:p w:rsidR="002508C4" w:rsidRPr="006B7B88" w:rsidRDefault="007B7948">
            <w:pPr>
              <w:spacing w:before="120" w:after="200"/>
              <w:rPr>
                <w:rFonts w:ascii="sans-serif" w:eastAsia="sans-serif" w:hAnsi="sans-serif" w:cs="sans-serif"/>
                <w:b/>
                <w:bCs/>
                <w:color w:val="000000"/>
                <w:sz w:val="15"/>
                <w:szCs w:val="15"/>
                <w:lang w:val="nl-NL"/>
              </w:rPr>
            </w:pPr>
            <w:r w:rsidRPr="006B7B88">
              <w:rPr>
                <w:rFonts w:ascii="serif" w:eastAsia="serif" w:hAnsi="serif" w:cs="serif"/>
                <w:noProof/>
                <w:color w:val="000000"/>
                <w:sz w:val="20"/>
                <w:szCs w:val="20"/>
                <w:lang w:val="nl-NL" w:eastAsia="nl-NL" w:bidi="ar-SA"/>
              </w:rPr>
              <w:drawing>
                <wp:inline distT="0" distB="0" distL="0" distR="0">
                  <wp:extent cx="1905000" cy="1447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solidFill>
                            <a:srgbClr val="FFFFFF"/>
                          </a:solidFill>
                          <a:ln>
                            <a:noFill/>
                          </a:ln>
                        </pic:spPr>
                      </pic:pic>
                    </a:graphicData>
                  </a:graphic>
                </wp:inline>
              </w:drawing>
            </w:r>
          </w:p>
          <w:p w:rsidR="002508C4" w:rsidRPr="00CE0C49" w:rsidRDefault="002508C4">
            <w:pPr>
              <w:spacing w:before="120" w:after="200"/>
              <w:rPr>
                <w:rFonts w:eastAsia="sans-serif"/>
                <w:b/>
                <w:bCs/>
                <w:color w:val="000000"/>
                <w:sz w:val="15"/>
                <w:szCs w:val="15"/>
                <w:lang w:val="nl-NL"/>
              </w:rPr>
            </w:pPr>
            <w:r w:rsidRPr="00CE0C49">
              <w:rPr>
                <w:rFonts w:eastAsia="sans-serif"/>
                <w:b/>
                <w:bCs/>
                <w:color w:val="000000"/>
                <w:sz w:val="15"/>
                <w:szCs w:val="15"/>
                <w:lang w:val="nl-NL"/>
              </w:rPr>
              <w:t>Figuur 3: In het magazijn moet voldoende ruimte zijn om bestellingen te ontvangen.</w:t>
            </w:r>
          </w:p>
        </w:tc>
        <w:tc>
          <w:tcPr>
            <w:tcW w:w="3307" w:type="dxa"/>
            <w:shd w:val="clear" w:color="auto" w:fill="auto"/>
          </w:tcPr>
          <w:p w:rsidR="002508C4" w:rsidRPr="006B7B88" w:rsidRDefault="007B7948">
            <w:pPr>
              <w:spacing w:before="120" w:after="200"/>
              <w:rPr>
                <w:rFonts w:ascii="sans-serif" w:eastAsia="sans-serif" w:hAnsi="sans-serif" w:cs="sans-serif"/>
                <w:b/>
                <w:bCs/>
                <w:color w:val="000000"/>
                <w:sz w:val="15"/>
                <w:szCs w:val="15"/>
                <w:lang w:val="nl-NL"/>
              </w:rPr>
            </w:pPr>
            <w:r w:rsidRPr="006B7B88">
              <w:rPr>
                <w:rFonts w:ascii="serif" w:eastAsia="serif" w:hAnsi="serif" w:cs="serif"/>
                <w:noProof/>
                <w:color w:val="000000"/>
                <w:sz w:val="20"/>
                <w:szCs w:val="20"/>
                <w:lang w:val="nl-NL" w:eastAsia="nl-NL" w:bidi="ar-SA"/>
              </w:rPr>
              <w:drawing>
                <wp:inline distT="0" distB="0" distL="0" distR="0">
                  <wp:extent cx="1905000" cy="1447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solidFill>
                            <a:srgbClr val="FFFFFF"/>
                          </a:solidFill>
                          <a:ln>
                            <a:noFill/>
                          </a:ln>
                        </pic:spPr>
                      </pic:pic>
                    </a:graphicData>
                  </a:graphic>
                </wp:inline>
              </w:drawing>
            </w:r>
          </w:p>
          <w:p w:rsidR="002508C4" w:rsidRPr="00CE0C49" w:rsidRDefault="002508C4">
            <w:pPr>
              <w:spacing w:before="120" w:after="200"/>
              <w:rPr>
                <w:rFonts w:eastAsia="sans-serif"/>
                <w:b/>
                <w:bCs/>
                <w:color w:val="000000"/>
                <w:sz w:val="15"/>
                <w:szCs w:val="15"/>
                <w:lang w:val="nl-NL"/>
              </w:rPr>
            </w:pPr>
            <w:r w:rsidRPr="00CE0C49">
              <w:rPr>
                <w:rFonts w:eastAsia="sans-serif"/>
                <w:b/>
                <w:bCs/>
                <w:color w:val="000000"/>
                <w:sz w:val="15"/>
                <w:szCs w:val="15"/>
                <w:lang w:val="nl-NL"/>
              </w:rPr>
              <w:t>Figuur 4: Een colli is een grootverpakking, bijvoorbeeld een doos.</w:t>
            </w:r>
          </w:p>
        </w:tc>
      </w:tr>
    </w:tbl>
    <w:p w:rsidR="002508C4" w:rsidRPr="006B7B88" w:rsidRDefault="002508C4">
      <w:pPr>
        <w:rPr>
          <w:rFonts w:ascii="serif" w:eastAsia="serif" w:hAnsi="serif" w:cs="serif"/>
          <w:color w:val="000000"/>
          <w:sz w:val="20"/>
          <w:szCs w:val="20"/>
          <w:lang w:val="nl-NL"/>
        </w:rPr>
      </w:pPr>
      <w:bookmarkStart w:id="4" w:name="d47e86"/>
      <w:bookmarkEnd w:id="4"/>
    </w:p>
    <w:p w:rsidR="002508C4" w:rsidRPr="00CE0C49" w:rsidRDefault="002508C4">
      <w:pPr>
        <w:spacing w:before="120" w:after="120"/>
        <w:rPr>
          <w:rFonts w:eastAsia="serif"/>
          <w:b/>
          <w:bCs/>
          <w:iCs/>
          <w:color w:val="000000"/>
          <w:lang w:val="nl-NL"/>
        </w:rPr>
      </w:pPr>
      <w:r w:rsidRPr="00CE0C49">
        <w:rPr>
          <w:rFonts w:eastAsia="serif"/>
          <w:b/>
          <w:bCs/>
          <w:iCs/>
          <w:color w:val="000000"/>
          <w:lang w:val="nl-NL"/>
        </w:rPr>
        <w:t>Waar worden bestelde producten afgeleverd bij een winkel?</w:t>
      </w:r>
    </w:p>
    <w:p w:rsidR="002508C4" w:rsidRPr="00CE0C49" w:rsidRDefault="002508C4">
      <w:pPr>
        <w:tabs>
          <w:tab w:val="left" w:pos="283"/>
        </w:tabs>
        <w:spacing w:before="120" w:after="120" w:line="200" w:lineRule="atLeast"/>
        <w:ind w:left="283" w:hanging="360"/>
        <w:rPr>
          <w:rFonts w:eastAsia="serif"/>
          <w:color w:val="000000"/>
          <w:lang w:val="nl-NL"/>
        </w:rPr>
      </w:pPr>
      <w:r w:rsidRPr="00CE0C49">
        <w:rPr>
          <w:rFonts w:eastAsia="serif"/>
          <w:color w:val="000000"/>
          <w:lang w:val="nl-NL"/>
        </w:rPr>
        <w:t>hoofdingang</w:t>
      </w:r>
    </w:p>
    <w:p w:rsidR="002508C4" w:rsidRPr="00CE0C49" w:rsidRDefault="002508C4">
      <w:pPr>
        <w:tabs>
          <w:tab w:val="left" w:pos="283"/>
        </w:tabs>
        <w:spacing w:before="120" w:after="120" w:line="200" w:lineRule="atLeast"/>
        <w:ind w:left="283" w:hanging="360"/>
        <w:rPr>
          <w:rFonts w:eastAsia="serif"/>
          <w:color w:val="000000"/>
          <w:lang w:val="nl-NL"/>
        </w:rPr>
      </w:pPr>
      <w:r w:rsidRPr="00CE0C49">
        <w:rPr>
          <w:rFonts w:eastAsia="serif"/>
          <w:color w:val="000000"/>
          <w:lang w:val="nl-NL"/>
        </w:rPr>
        <w:t>kantine</w:t>
      </w:r>
    </w:p>
    <w:p w:rsidR="002508C4" w:rsidRPr="00CE0C49" w:rsidRDefault="002508C4">
      <w:pPr>
        <w:tabs>
          <w:tab w:val="left" w:pos="283"/>
        </w:tabs>
        <w:spacing w:before="120" w:after="120" w:line="200" w:lineRule="atLeast"/>
        <w:ind w:left="283" w:hanging="360"/>
        <w:rPr>
          <w:rFonts w:eastAsia="serif"/>
          <w:color w:val="000000"/>
          <w:lang w:val="nl-NL"/>
        </w:rPr>
      </w:pPr>
      <w:r w:rsidRPr="00CE0C49">
        <w:rPr>
          <w:rFonts w:eastAsia="serif"/>
          <w:color w:val="000000"/>
          <w:lang w:val="nl-NL"/>
        </w:rPr>
        <w:t>magazijn</w:t>
      </w:r>
    </w:p>
    <w:p w:rsidR="002508C4" w:rsidRPr="00CE0C49" w:rsidRDefault="002508C4">
      <w:pPr>
        <w:tabs>
          <w:tab w:val="left" w:pos="283"/>
        </w:tabs>
        <w:spacing w:before="120" w:after="120" w:line="200" w:lineRule="atLeast"/>
        <w:ind w:left="283" w:hanging="360"/>
        <w:rPr>
          <w:rFonts w:eastAsia="serif"/>
          <w:color w:val="000000"/>
          <w:lang w:val="nl-NL"/>
        </w:rPr>
      </w:pPr>
      <w:r w:rsidRPr="00CE0C49">
        <w:rPr>
          <w:rFonts w:eastAsia="serif"/>
          <w:color w:val="000000"/>
          <w:lang w:val="nl-NL"/>
        </w:rPr>
        <w:t>verkoopruimte</w:t>
      </w:r>
    </w:p>
    <w:p w:rsidR="002508C4" w:rsidRPr="00CE0C49" w:rsidRDefault="002508C4">
      <w:pPr>
        <w:spacing w:before="300"/>
        <w:rPr>
          <w:rFonts w:eastAsia="sans-serif"/>
          <w:b/>
          <w:bCs/>
          <w:iCs/>
          <w:color w:val="000000"/>
          <w:lang w:val="nl-NL"/>
        </w:rPr>
      </w:pPr>
      <w:r w:rsidRPr="00CE0C49">
        <w:rPr>
          <w:rFonts w:eastAsia="sans-serif"/>
          <w:b/>
          <w:bCs/>
          <w:iCs/>
          <w:color w:val="000000"/>
          <w:lang w:val="nl-NL"/>
        </w:rPr>
        <w:t>Ontvangen en controleren</w:t>
      </w:r>
    </w:p>
    <w:p w:rsidR="002508C4" w:rsidRDefault="002508C4" w:rsidP="00CE0C49">
      <w:pPr>
        <w:spacing w:before="240" w:after="120"/>
        <w:rPr>
          <w:rFonts w:eastAsia="serif"/>
          <w:color w:val="000000"/>
          <w:lang w:val="nl-NL"/>
        </w:rPr>
      </w:pPr>
      <w:r w:rsidRPr="00CE0C49">
        <w:rPr>
          <w:rFonts w:eastAsia="serif"/>
          <w:color w:val="000000"/>
          <w:lang w:val="nl-NL"/>
        </w:rPr>
        <w:t xml:space="preserve">Als een bestelling binnenkomt in het magazijn is de eerste stap het controleren van de levering. Hiervoor gebruik je de </w:t>
      </w:r>
      <w:r w:rsidRPr="00CE0C49">
        <w:rPr>
          <w:rFonts w:eastAsia="serif"/>
          <w:b/>
          <w:bCs/>
          <w:color w:val="000000"/>
          <w:lang w:val="nl-NL"/>
        </w:rPr>
        <w:t>vrachtbrief</w:t>
      </w:r>
      <w:r w:rsidRPr="00CE0C49">
        <w:rPr>
          <w:rStyle w:val="Eindnootmarkering"/>
          <w:rFonts w:eastAsia="serif"/>
          <w:b/>
          <w:bCs/>
          <w:color w:val="000000"/>
          <w:position w:val="8"/>
          <w:lang w:val="nl-NL"/>
        </w:rPr>
        <w:endnoteReference w:customMarkFollows="1" w:id="1"/>
        <w:t>1</w:t>
      </w:r>
      <w:r w:rsidRPr="00CE0C49">
        <w:rPr>
          <w:rFonts w:eastAsia="serif"/>
          <w:color w:val="000000"/>
          <w:lang w:val="nl-NL"/>
        </w:rPr>
        <w:t xml:space="preserve">. Dat is een formulier dat bij de levering zit. De magazijnmedewerker tekent op de vrachtbrief voor ontvangst. Op de vrachtbrief staat het aantal verpakkingseenheden of colli dat geleverd is. Je telt het aantal </w:t>
      </w:r>
      <w:r w:rsidRPr="00CE0C49">
        <w:rPr>
          <w:rFonts w:eastAsia="serif"/>
          <w:b/>
          <w:bCs/>
          <w:color w:val="000000"/>
          <w:lang w:val="nl-NL"/>
        </w:rPr>
        <w:t>colli</w:t>
      </w:r>
      <w:r w:rsidRPr="00CE0C49">
        <w:rPr>
          <w:rStyle w:val="Eindnootmarkering"/>
          <w:rFonts w:eastAsia="serif"/>
          <w:b/>
          <w:bCs/>
          <w:color w:val="000000"/>
          <w:position w:val="8"/>
          <w:lang w:val="nl-NL"/>
        </w:rPr>
        <w:endnoteReference w:customMarkFollows="1" w:id="2"/>
        <w:t>2</w:t>
      </w:r>
      <w:r w:rsidRPr="00CE0C49">
        <w:rPr>
          <w:rFonts w:eastAsia="serif"/>
          <w:color w:val="000000"/>
          <w:lang w:val="nl-NL"/>
        </w:rPr>
        <w:t xml:space="preserve"> en vergelijkt dat met de aantallen op de vrachtbrief. Als er iets ontbreekt of als een verpakking is beschadigd, noteer je dit op de vrachtbrief voordat je tekent.</w:t>
      </w:r>
    </w:p>
    <w:p w:rsidR="00CE0C49" w:rsidRPr="00CE0C49" w:rsidRDefault="00CE0C49" w:rsidP="00CE0C49">
      <w:pPr>
        <w:spacing w:before="240" w:after="120"/>
        <w:rPr>
          <w:rFonts w:eastAsia="serif"/>
          <w:color w:val="000000"/>
          <w:lang w:val="nl-NL"/>
        </w:rPr>
      </w:pPr>
    </w:p>
    <w:tbl>
      <w:tblPr>
        <w:tblW w:w="0" w:type="auto"/>
        <w:tblInd w:w="28" w:type="dxa"/>
        <w:tblLayout w:type="fixed"/>
        <w:tblCellMar>
          <w:left w:w="28" w:type="dxa"/>
          <w:right w:w="28" w:type="dxa"/>
        </w:tblCellMar>
        <w:tblLook w:val="0000" w:firstRow="0" w:lastRow="0" w:firstColumn="0" w:lastColumn="0" w:noHBand="0" w:noVBand="0"/>
      </w:tblPr>
      <w:tblGrid>
        <w:gridCol w:w="3307"/>
        <w:gridCol w:w="3307"/>
        <w:gridCol w:w="3307"/>
      </w:tblGrid>
      <w:tr w:rsidR="002508C4" w:rsidRPr="006B7B88">
        <w:tc>
          <w:tcPr>
            <w:tcW w:w="3307" w:type="dxa"/>
            <w:shd w:val="clear" w:color="auto" w:fill="auto"/>
          </w:tcPr>
          <w:p w:rsidR="002508C4" w:rsidRPr="006B7B88" w:rsidRDefault="007B7948">
            <w:pPr>
              <w:rPr>
                <w:rFonts w:ascii="sans-serif" w:eastAsia="sans-serif" w:hAnsi="sans-serif" w:cs="sans-serif"/>
                <w:b/>
                <w:bCs/>
                <w:color w:val="000000"/>
                <w:sz w:val="15"/>
                <w:szCs w:val="15"/>
                <w:lang w:val="nl-NL"/>
              </w:rPr>
            </w:pPr>
            <w:r w:rsidRPr="006B7B88">
              <w:rPr>
                <w:rFonts w:ascii="serif" w:eastAsia="serif" w:hAnsi="serif" w:cs="serif"/>
                <w:noProof/>
                <w:color w:val="000000"/>
                <w:sz w:val="20"/>
                <w:szCs w:val="20"/>
                <w:lang w:val="nl-NL" w:eastAsia="nl-NL" w:bidi="ar-SA"/>
              </w:rPr>
              <w:drawing>
                <wp:inline distT="0" distB="0" distL="0" distR="0">
                  <wp:extent cx="1905000" cy="14478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solidFill>
                            <a:srgbClr val="FFFFFF"/>
                          </a:solidFill>
                          <a:ln>
                            <a:noFill/>
                          </a:ln>
                        </pic:spPr>
                      </pic:pic>
                    </a:graphicData>
                  </a:graphic>
                </wp:inline>
              </w:drawing>
            </w:r>
          </w:p>
          <w:p w:rsidR="002508C4" w:rsidRPr="006B7B88" w:rsidRDefault="002508C4">
            <w:pPr>
              <w:spacing w:before="120" w:after="200"/>
              <w:rPr>
                <w:rFonts w:ascii="sans-serif" w:eastAsia="sans-serif" w:hAnsi="sans-serif" w:cs="sans-serif"/>
                <w:b/>
                <w:bCs/>
                <w:color w:val="000000"/>
                <w:sz w:val="15"/>
                <w:szCs w:val="15"/>
                <w:lang w:val="nl-NL"/>
              </w:rPr>
            </w:pPr>
            <w:r w:rsidRPr="00CE0C49">
              <w:rPr>
                <w:rFonts w:eastAsia="sans-serif"/>
                <w:b/>
                <w:bCs/>
                <w:color w:val="000000"/>
                <w:sz w:val="15"/>
                <w:szCs w:val="15"/>
                <w:lang w:val="nl-NL"/>
              </w:rPr>
              <w:t>Figuur 5: Je controleert het aantal colli met de vrachtbrief</w:t>
            </w:r>
            <w:r w:rsidRPr="006B7B88">
              <w:rPr>
                <w:rFonts w:ascii="sans-serif" w:eastAsia="sans-serif" w:hAnsi="sans-serif" w:cs="sans-serif"/>
                <w:b/>
                <w:bCs/>
                <w:color w:val="000000"/>
                <w:sz w:val="15"/>
                <w:szCs w:val="15"/>
                <w:lang w:val="nl-NL"/>
              </w:rPr>
              <w:t>.</w:t>
            </w:r>
          </w:p>
        </w:tc>
        <w:tc>
          <w:tcPr>
            <w:tcW w:w="3307" w:type="dxa"/>
            <w:shd w:val="clear" w:color="auto" w:fill="auto"/>
          </w:tcPr>
          <w:p w:rsidR="002508C4" w:rsidRPr="006B7B88" w:rsidRDefault="007B7948">
            <w:pPr>
              <w:spacing w:before="120" w:after="200"/>
              <w:rPr>
                <w:rFonts w:ascii="sans-serif" w:eastAsia="sans-serif" w:hAnsi="sans-serif" w:cs="sans-serif"/>
                <w:b/>
                <w:bCs/>
                <w:color w:val="000000"/>
                <w:sz w:val="15"/>
                <w:szCs w:val="15"/>
                <w:lang w:val="nl-NL"/>
              </w:rPr>
            </w:pPr>
            <w:r w:rsidRPr="006B7B88">
              <w:rPr>
                <w:rFonts w:ascii="serif" w:eastAsia="serif" w:hAnsi="serif" w:cs="serif"/>
                <w:noProof/>
                <w:color w:val="000000"/>
                <w:sz w:val="20"/>
                <w:szCs w:val="20"/>
                <w:lang w:val="nl-NL" w:eastAsia="nl-NL" w:bidi="ar-SA"/>
              </w:rPr>
              <w:drawing>
                <wp:inline distT="0" distB="0" distL="0" distR="0">
                  <wp:extent cx="1905000" cy="1447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solidFill>
                            <a:srgbClr val="FFFFFF"/>
                          </a:solidFill>
                          <a:ln>
                            <a:noFill/>
                          </a:ln>
                        </pic:spPr>
                      </pic:pic>
                    </a:graphicData>
                  </a:graphic>
                </wp:inline>
              </w:drawing>
            </w:r>
          </w:p>
          <w:p w:rsidR="002508C4" w:rsidRPr="00CE0C49" w:rsidRDefault="002508C4">
            <w:pPr>
              <w:spacing w:before="120" w:after="200"/>
              <w:rPr>
                <w:rFonts w:eastAsia="sans-serif"/>
                <w:b/>
                <w:bCs/>
                <w:color w:val="000000"/>
                <w:sz w:val="15"/>
                <w:szCs w:val="15"/>
                <w:lang w:val="nl-NL"/>
              </w:rPr>
            </w:pPr>
            <w:r w:rsidRPr="00CE0C49">
              <w:rPr>
                <w:rFonts w:eastAsia="sans-serif"/>
                <w:b/>
                <w:bCs/>
                <w:color w:val="000000"/>
                <w:sz w:val="15"/>
                <w:szCs w:val="15"/>
                <w:lang w:val="nl-NL"/>
              </w:rPr>
              <w:t>Figuur 6: Bij de aflevering van de bestelling controleer je op beschadigingen.</w:t>
            </w:r>
          </w:p>
        </w:tc>
        <w:tc>
          <w:tcPr>
            <w:tcW w:w="3307" w:type="dxa"/>
            <w:shd w:val="clear" w:color="auto" w:fill="auto"/>
          </w:tcPr>
          <w:p w:rsidR="002508C4" w:rsidRPr="006B7B88" w:rsidRDefault="007B7948">
            <w:pPr>
              <w:spacing w:before="120" w:after="200"/>
              <w:rPr>
                <w:rFonts w:ascii="sans-serif" w:eastAsia="sans-serif" w:hAnsi="sans-serif" w:cs="sans-serif"/>
                <w:b/>
                <w:bCs/>
                <w:color w:val="000000"/>
                <w:sz w:val="15"/>
                <w:szCs w:val="15"/>
                <w:lang w:val="nl-NL"/>
              </w:rPr>
            </w:pPr>
            <w:r w:rsidRPr="006B7B88">
              <w:rPr>
                <w:rFonts w:ascii="serif" w:eastAsia="serif" w:hAnsi="serif" w:cs="serif"/>
                <w:noProof/>
                <w:color w:val="000000"/>
                <w:sz w:val="20"/>
                <w:szCs w:val="20"/>
                <w:lang w:val="nl-NL" w:eastAsia="nl-NL" w:bidi="ar-SA"/>
              </w:rPr>
              <w:drawing>
                <wp:inline distT="0" distB="0" distL="0" distR="0">
                  <wp:extent cx="1905000" cy="14478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solidFill>
                            <a:srgbClr val="FFFFFF"/>
                          </a:solidFill>
                          <a:ln>
                            <a:noFill/>
                          </a:ln>
                        </pic:spPr>
                      </pic:pic>
                    </a:graphicData>
                  </a:graphic>
                </wp:inline>
              </w:drawing>
            </w:r>
          </w:p>
          <w:p w:rsidR="002508C4" w:rsidRPr="00CE0C49" w:rsidRDefault="002508C4">
            <w:pPr>
              <w:spacing w:before="120" w:after="200"/>
              <w:rPr>
                <w:rFonts w:eastAsia="sans-serif"/>
                <w:b/>
                <w:bCs/>
                <w:color w:val="000000"/>
                <w:sz w:val="15"/>
                <w:szCs w:val="15"/>
                <w:lang w:val="nl-NL"/>
              </w:rPr>
            </w:pPr>
            <w:r w:rsidRPr="00CE0C49">
              <w:rPr>
                <w:rFonts w:eastAsia="sans-serif"/>
                <w:b/>
                <w:bCs/>
                <w:color w:val="000000"/>
                <w:sz w:val="15"/>
                <w:szCs w:val="15"/>
                <w:lang w:val="nl-NL"/>
              </w:rPr>
              <w:t>Figuur 7: Na controle teken je de vrachtbrief. Eventueel noteer je of er colli’s ontbreken of beschadigd zijn.</w:t>
            </w:r>
          </w:p>
        </w:tc>
      </w:tr>
    </w:tbl>
    <w:p w:rsidR="002508C4" w:rsidRPr="006B7B88" w:rsidRDefault="002508C4">
      <w:pPr>
        <w:rPr>
          <w:rFonts w:ascii="serif" w:eastAsia="serif" w:hAnsi="serif" w:cs="serif"/>
          <w:color w:val="000000"/>
          <w:sz w:val="20"/>
          <w:szCs w:val="20"/>
          <w:lang w:val="nl-NL"/>
        </w:rPr>
      </w:pPr>
      <w:bookmarkStart w:id="5" w:name="d47e142"/>
      <w:bookmarkEnd w:id="5"/>
    </w:p>
    <w:p w:rsidR="00CE0C49" w:rsidRDefault="00CE0C49">
      <w:pPr>
        <w:widowControl/>
        <w:suppressAutoHyphens w:val="0"/>
        <w:autoSpaceDE/>
        <w:rPr>
          <w:rFonts w:ascii="serif" w:eastAsia="serif" w:hAnsi="serif" w:cs="serif"/>
          <w:b/>
          <w:bCs/>
          <w:i/>
          <w:iCs/>
          <w:color w:val="000000"/>
          <w:sz w:val="20"/>
          <w:szCs w:val="20"/>
          <w:lang w:val="nl-NL"/>
        </w:rPr>
      </w:pPr>
      <w:r>
        <w:rPr>
          <w:rFonts w:ascii="serif" w:eastAsia="serif" w:hAnsi="serif" w:cs="serif"/>
          <w:b/>
          <w:bCs/>
          <w:i/>
          <w:iCs/>
          <w:color w:val="000000"/>
          <w:sz w:val="20"/>
          <w:szCs w:val="20"/>
          <w:lang w:val="nl-NL"/>
        </w:rPr>
        <w:br w:type="page"/>
      </w:r>
    </w:p>
    <w:p w:rsidR="00CE0C49" w:rsidRDefault="00CE0C49">
      <w:pPr>
        <w:spacing w:before="120" w:after="120"/>
        <w:rPr>
          <w:rFonts w:eastAsia="serif"/>
          <w:b/>
          <w:bCs/>
          <w:iCs/>
          <w:color w:val="000000"/>
          <w:lang w:val="nl-NL"/>
        </w:rPr>
      </w:pPr>
    </w:p>
    <w:p w:rsidR="00CE0C49" w:rsidRDefault="00CE0C49">
      <w:pPr>
        <w:spacing w:before="120" w:after="120"/>
        <w:rPr>
          <w:rFonts w:eastAsia="serif"/>
          <w:b/>
          <w:bCs/>
          <w:iCs/>
          <w:color w:val="000000"/>
          <w:lang w:val="nl-NL"/>
        </w:rPr>
      </w:pPr>
    </w:p>
    <w:p w:rsidR="002508C4" w:rsidRPr="00CE0C49" w:rsidRDefault="002508C4">
      <w:pPr>
        <w:spacing w:before="120" w:after="120"/>
        <w:rPr>
          <w:rFonts w:eastAsia="serif"/>
          <w:b/>
          <w:bCs/>
          <w:iCs/>
          <w:color w:val="000000"/>
          <w:lang w:val="nl-NL"/>
        </w:rPr>
      </w:pPr>
      <w:r w:rsidRPr="00CE0C49">
        <w:rPr>
          <w:rFonts w:eastAsia="serif"/>
          <w:b/>
          <w:bCs/>
          <w:iCs/>
          <w:color w:val="000000"/>
          <w:lang w:val="nl-NL"/>
        </w:rPr>
        <w:t>Met welk document controleer je de bestelde producten die binnenkomen?</w:t>
      </w:r>
    </w:p>
    <w:p w:rsidR="002508C4" w:rsidRPr="00CE0C49" w:rsidRDefault="002508C4">
      <w:pPr>
        <w:tabs>
          <w:tab w:val="left" w:pos="283"/>
        </w:tabs>
        <w:spacing w:before="120" w:after="120" w:line="200" w:lineRule="atLeast"/>
        <w:ind w:left="283" w:hanging="360"/>
        <w:rPr>
          <w:rFonts w:eastAsia="serif"/>
          <w:color w:val="000000"/>
          <w:sz w:val="20"/>
          <w:szCs w:val="20"/>
          <w:lang w:val="nl-NL"/>
        </w:rPr>
      </w:pPr>
      <w:r w:rsidRPr="00CE0C49">
        <w:rPr>
          <w:rFonts w:eastAsia="serif"/>
          <w:color w:val="000000"/>
          <w:sz w:val="20"/>
          <w:szCs w:val="20"/>
          <w:lang w:val="nl-NL"/>
        </w:rPr>
        <w:t>factuur</w:t>
      </w:r>
    </w:p>
    <w:p w:rsidR="002508C4" w:rsidRPr="00CE0C49" w:rsidRDefault="002508C4">
      <w:pPr>
        <w:tabs>
          <w:tab w:val="left" w:pos="283"/>
        </w:tabs>
        <w:spacing w:before="120" w:after="120" w:line="200" w:lineRule="atLeast"/>
        <w:ind w:left="283" w:hanging="360"/>
        <w:rPr>
          <w:rFonts w:eastAsia="serif"/>
          <w:color w:val="000000"/>
          <w:sz w:val="20"/>
          <w:szCs w:val="20"/>
          <w:lang w:val="nl-NL"/>
        </w:rPr>
      </w:pPr>
      <w:r w:rsidRPr="00CE0C49">
        <w:rPr>
          <w:rFonts w:eastAsia="serif"/>
          <w:color w:val="000000"/>
          <w:sz w:val="20"/>
          <w:szCs w:val="20"/>
          <w:lang w:val="nl-NL"/>
        </w:rPr>
        <w:t>order</w:t>
      </w:r>
    </w:p>
    <w:p w:rsidR="002508C4" w:rsidRPr="00CE0C49" w:rsidRDefault="002508C4">
      <w:pPr>
        <w:tabs>
          <w:tab w:val="left" w:pos="283"/>
        </w:tabs>
        <w:spacing w:before="120" w:after="120" w:line="200" w:lineRule="atLeast"/>
        <w:ind w:left="283" w:hanging="360"/>
        <w:rPr>
          <w:rFonts w:eastAsia="serif"/>
          <w:color w:val="000000"/>
          <w:sz w:val="20"/>
          <w:szCs w:val="20"/>
          <w:lang w:val="nl-NL"/>
        </w:rPr>
      </w:pPr>
      <w:r w:rsidRPr="00CE0C49">
        <w:rPr>
          <w:rFonts w:eastAsia="serif"/>
          <w:color w:val="000000"/>
          <w:sz w:val="20"/>
          <w:szCs w:val="20"/>
          <w:lang w:val="nl-NL"/>
        </w:rPr>
        <w:t>pakbon</w:t>
      </w:r>
    </w:p>
    <w:p w:rsidR="002508C4" w:rsidRPr="00CE0C49" w:rsidRDefault="002508C4">
      <w:pPr>
        <w:tabs>
          <w:tab w:val="left" w:pos="283"/>
        </w:tabs>
        <w:spacing w:before="120" w:after="120" w:line="200" w:lineRule="atLeast"/>
        <w:ind w:left="283" w:hanging="360"/>
        <w:rPr>
          <w:rFonts w:eastAsia="serif"/>
          <w:color w:val="000000"/>
          <w:sz w:val="20"/>
          <w:szCs w:val="20"/>
          <w:lang w:val="nl-NL"/>
        </w:rPr>
      </w:pPr>
      <w:r w:rsidRPr="00CE0C49">
        <w:rPr>
          <w:rFonts w:eastAsia="serif"/>
          <w:color w:val="000000"/>
          <w:sz w:val="20"/>
          <w:szCs w:val="20"/>
          <w:lang w:val="nl-NL"/>
        </w:rPr>
        <w:t>vrachtbrief</w:t>
      </w:r>
    </w:p>
    <w:p w:rsidR="002508C4" w:rsidRPr="00CE0C49" w:rsidRDefault="002508C4">
      <w:pPr>
        <w:spacing w:before="300"/>
        <w:rPr>
          <w:rFonts w:eastAsia="sans-serif"/>
          <w:b/>
          <w:bCs/>
          <w:iCs/>
          <w:color w:val="000000"/>
          <w:lang w:val="nl-NL"/>
        </w:rPr>
      </w:pPr>
      <w:r w:rsidRPr="00CE0C49">
        <w:rPr>
          <w:rFonts w:eastAsia="sans-serif"/>
          <w:b/>
          <w:bCs/>
          <w:iCs/>
          <w:color w:val="000000"/>
          <w:lang w:val="nl-NL"/>
        </w:rPr>
        <w:t>Uitpakken en prijzen   </w:t>
      </w:r>
    </w:p>
    <w:p w:rsidR="00CE0C49" w:rsidRPr="00CE0C49" w:rsidRDefault="002508C4" w:rsidP="00CE0C49">
      <w:pPr>
        <w:spacing w:before="240" w:after="120"/>
        <w:rPr>
          <w:rFonts w:eastAsia="serif"/>
          <w:color w:val="000000"/>
          <w:lang w:val="nl-NL"/>
        </w:rPr>
      </w:pPr>
      <w:r w:rsidRPr="00CE0C49">
        <w:rPr>
          <w:rFonts w:eastAsia="serif"/>
          <w:color w:val="000000"/>
          <w:lang w:val="nl-NL"/>
        </w:rPr>
        <w:t xml:space="preserve">Binnengekomen producten worden uitgepakt en gecontroleerd. Hiervoor gebruik je de </w:t>
      </w:r>
      <w:r w:rsidRPr="00CE0C49">
        <w:rPr>
          <w:rFonts w:eastAsia="serif"/>
          <w:b/>
          <w:bCs/>
          <w:color w:val="000000"/>
          <w:lang w:val="nl-NL"/>
        </w:rPr>
        <w:t>pakbon</w:t>
      </w:r>
      <w:r w:rsidRPr="00CE0C49">
        <w:rPr>
          <w:rStyle w:val="Eindnootmarkering"/>
          <w:rFonts w:eastAsia="serif"/>
          <w:b/>
          <w:bCs/>
          <w:color w:val="000000"/>
          <w:position w:val="8"/>
          <w:lang w:val="nl-NL"/>
        </w:rPr>
        <w:endnoteReference w:customMarkFollows="1" w:id="3"/>
        <w:t>3</w:t>
      </w:r>
      <w:r w:rsidRPr="00CE0C49">
        <w:rPr>
          <w:rFonts w:eastAsia="serif"/>
          <w:color w:val="000000"/>
          <w:lang w:val="nl-NL"/>
        </w:rPr>
        <w:t xml:space="preserve">. Deze zit bij de levering. Op een pakbon vind je de omschrijving van de producten en de aantallen. Je controleert op kwaliteit, hoeveelheid en beschadigingen. Wat niet klopt vermeld je per product op de pakbon. In het magazijn sorteer je het verpakkingsmateriaal. Je scheidt het in afval en statiegeldverpakkingen. Tijdens het uitpakken prijs je de producten. Dit kun je doen met een computerprogramma dat informatie omzet in een </w:t>
      </w:r>
      <w:r w:rsidRPr="00CE0C49">
        <w:rPr>
          <w:rFonts w:eastAsia="serif"/>
          <w:b/>
          <w:bCs/>
          <w:color w:val="000000"/>
          <w:lang w:val="nl-NL"/>
        </w:rPr>
        <w:t>streepjes</w:t>
      </w:r>
      <w:r w:rsidRPr="00CE0C49">
        <w:rPr>
          <w:rStyle w:val="Eindnootmarkering"/>
          <w:rFonts w:eastAsia="serif"/>
          <w:b/>
          <w:bCs/>
          <w:color w:val="000000"/>
          <w:position w:val="8"/>
          <w:lang w:val="nl-NL"/>
        </w:rPr>
        <w:endnoteReference w:customMarkFollows="1" w:id="4"/>
        <w:t>4</w:t>
      </w:r>
      <w:r w:rsidRPr="00CE0C49">
        <w:rPr>
          <w:rFonts w:eastAsia="serif"/>
          <w:color w:val="000000"/>
          <w:lang w:val="nl-NL"/>
        </w:rPr>
        <w:t xml:space="preserve">- of barcode, met een </w:t>
      </w:r>
      <w:r w:rsidRPr="00CE0C49">
        <w:rPr>
          <w:rFonts w:eastAsia="serif"/>
          <w:b/>
          <w:bCs/>
          <w:color w:val="000000"/>
          <w:lang w:val="nl-NL"/>
        </w:rPr>
        <w:t>prijzentang</w:t>
      </w:r>
      <w:r w:rsidRPr="00CE0C49">
        <w:rPr>
          <w:rStyle w:val="Eindnootmarkering"/>
          <w:rFonts w:eastAsia="serif"/>
          <w:b/>
          <w:bCs/>
          <w:color w:val="000000"/>
          <w:position w:val="8"/>
          <w:lang w:val="nl-NL"/>
        </w:rPr>
        <w:endnoteReference w:customMarkFollows="1" w:id="5"/>
        <w:t>5</w:t>
      </w:r>
      <w:r w:rsidRPr="00CE0C49">
        <w:rPr>
          <w:rFonts w:eastAsia="serif"/>
          <w:color w:val="000000"/>
          <w:lang w:val="nl-NL"/>
        </w:rPr>
        <w:t xml:space="preserve"> of met een viltstift. De leverancier stuurt na de levering een </w:t>
      </w:r>
      <w:r w:rsidRPr="00CE0C49">
        <w:rPr>
          <w:rFonts w:eastAsia="serif"/>
          <w:b/>
          <w:bCs/>
          <w:color w:val="000000"/>
          <w:lang w:val="nl-NL"/>
        </w:rPr>
        <w:t>factuur</w:t>
      </w:r>
      <w:r w:rsidRPr="00CE0C49">
        <w:rPr>
          <w:rStyle w:val="Eindnootmarkering"/>
          <w:rFonts w:eastAsia="serif"/>
          <w:b/>
          <w:bCs/>
          <w:color w:val="000000"/>
          <w:position w:val="8"/>
          <w:lang w:val="nl-NL"/>
        </w:rPr>
        <w:endnoteReference w:customMarkFollows="1" w:id="6"/>
        <w:t>6</w:t>
      </w:r>
      <w:r w:rsidRPr="00CE0C49">
        <w:rPr>
          <w:rFonts w:eastAsia="serif"/>
          <w:color w:val="000000"/>
          <w:lang w:val="nl-NL"/>
        </w:rPr>
        <w:t>. Op de factuur lees je wat de producten kosten en wanneer je moet betalen.</w:t>
      </w:r>
    </w:p>
    <w:tbl>
      <w:tblPr>
        <w:tblW w:w="0" w:type="auto"/>
        <w:tblInd w:w="28" w:type="dxa"/>
        <w:tblLayout w:type="fixed"/>
        <w:tblCellMar>
          <w:left w:w="28" w:type="dxa"/>
          <w:right w:w="28" w:type="dxa"/>
        </w:tblCellMar>
        <w:tblLook w:val="0000" w:firstRow="0" w:lastRow="0" w:firstColumn="0" w:lastColumn="0" w:noHBand="0" w:noVBand="0"/>
      </w:tblPr>
      <w:tblGrid>
        <w:gridCol w:w="3307"/>
        <w:gridCol w:w="3307"/>
        <w:gridCol w:w="3307"/>
      </w:tblGrid>
      <w:tr w:rsidR="002508C4" w:rsidRPr="00CE0C49">
        <w:tc>
          <w:tcPr>
            <w:tcW w:w="3307" w:type="dxa"/>
            <w:shd w:val="clear" w:color="auto" w:fill="auto"/>
          </w:tcPr>
          <w:p w:rsidR="002508C4" w:rsidRPr="00CE0C49" w:rsidRDefault="007B7948">
            <w:pPr>
              <w:rPr>
                <w:rFonts w:eastAsia="sans-serif"/>
                <w:b/>
                <w:bCs/>
                <w:color w:val="000000"/>
                <w:sz w:val="15"/>
                <w:szCs w:val="15"/>
                <w:lang w:val="nl-NL"/>
              </w:rPr>
            </w:pPr>
            <w:r w:rsidRPr="00CE0C49">
              <w:rPr>
                <w:rFonts w:eastAsia="serif"/>
                <w:noProof/>
                <w:color w:val="000000"/>
                <w:sz w:val="20"/>
                <w:szCs w:val="20"/>
                <w:lang w:val="nl-NL" w:eastAsia="nl-NL" w:bidi="ar-SA"/>
              </w:rPr>
              <w:drawing>
                <wp:inline distT="0" distB="0" distL="0" distR="0">
                  <wp:extent cx="1905000" cy="14478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solidFill>
                            <a:srgbClr val="FFFFFF"/>
                          </a:solidFill>
                          <a:ln>
                            <a:noFill/>
                          </a:ln>
                        </pic:spPr>
                      </pic:pic>
                    </a:graphicData>
                  </a:graphic>
                </wp:inline>
              </w:drawing>
            </w:r>
          </w:p>
          <w:p w:rsidR="002508C4" w:rsidRPr="00CE0C49" w:rsidRDefault="002508C4">
            <w:pPr>
              <w:spacing w:before="120" w:after="200"/>
              <w:rPr>
                <w:rFonts w:eastAsia="sans-serif"/>
                <w:b/>
                <w:bCs/>
                <w:color w:val="000000"/>
                <w:sz w:val="15"/>
                <w:szCs w:val="15"/>
                <w:lang w:val="nl-NL"/>
              </w:rPr>
            </w:pPr>
            <w:r w:rsidRPr="00CE0C49">
              <w:rPr>
                <w:rFonts w:eastAsia="sans-serif"/>
                <w:b/>
                <w:bCs/>
                <w:color w:val="000000"/>
                <w:sz w:val="15"/>
                <w:szCs w:val="15"/>
                <w:lang w:val="nl-NL"/>
              </w:rPr>
              <w:t>Figuur 8: Op de pakbon of stukscontrolelijst kun je zien hoeveel en welke producten je zou moeten hebben ontvangen.</w:t>
            </w:r>
          </w:p>
        </w:tc>
        <w:tc>
          <w:tcPr>
            <w:tcW w:w="3307" w:type="dxa"/>
            <w:shd w:val="clear" w:color="auto" w:fill="auto"/>
          </w:tcPr>
          <w:p w:rsidR="002508C4" w:rsidRPr="00CE0C49" w:rsidRDefault="007B7948">
            <w:pPr>
              <w:spacing w:before="120" w:after="200"/>
              <w:rPr>
                <w:rFonts w:eastAsia="sans-serif"/>
                <w:b/>
                <w:bCs/>
                <w:color w:val="000000"/>
                <w:sz w:val="15"/>
                <w:szCs w:val="15"/>
                <w:lang w:val="nl-NL"/>
              </w:rPr>
            </w:pPr>
            <w:r w:rsidRPr="00CE0C49">
              <w:rPr>
                <w:rFonts w:eastAsia="serif"/>
                <w:noProof/>
                <w:color w:val="000000"/>
                <w:sz w:val="20"/>
                <w:szCs w:val="20"/>
                <w:lang w:val="nl-NL" w:eastAsia="nl-NL" w:bidi="ar-SA"/>
              </w:rPr>
              <w:drawing>
                <wp:inline distT="0" distB="0" distL="0" distR="0">
                  <wp:extent cx="1905000" cy="14478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solidFill>
                            <a:srgbClr val="FFFFFF"/>
                          </a:solidFill>
                          <a:ln>
                            <a:noFill/>
                          </a:ln>
                        </pic:spPr>
                      </pic:pic>
                    </a:graphicData>
                  </a:graphic>
                </wp:inline>
              </w:drawing>
            </w:r>
          </w:p>
          <w:p w:rsidR="002508C4" w:rsidRPr="00CE0C49" w:rsidRDefault="002508C4">
            <w:pPr>
              <w:spacing w:before="120" w:after="200"/>
              <w:rPr>
                <w:rFonts w:eastAsia="sans-serif"/>
                <w:b/>
                <w:bCs/>
                <w:color w:val="000000"/>
                <w:sz w:val="15"/>
                <w:szCs w:val="15"/>
                <w:lang w:val="nl-NL"/>
              </w:rPr>
            </w:pPr>
            <w:r w:rsidRPr="00CE0C49">
              <w:rPr>
                <w:rFonts w:eastAsia="sans-serif"/>
                <w:b/>
                <w:bCs/>
                <w:color w:val="000000"/>
                <w:sz w:val="15"/>
                <w:szCs w:val="15"/>
                <w:lang w:val="nl-NL"/>
              </w:rPr>
              <w:t>Figuur 9: Een manier van prijzen is de streepjescode.  Scan je de streepjescode met een handterminal, dan verwerkt het kassasysteem automatisch de prijs.</w:t>
            </w:r>
          </w:p>
        </w:tc>
        <w:tc>
          <w:tcPr>
            <w:tcW w:w="3307" w:type="dxa"/>
            <w:shd w:val="clear" w:color="auto" w:fill="auto"/>
          </w:tcPr>
          <w:p w:rsidR="002508C4" w:rsidRPr="00CE0C49" w:rsidRDefault="007B7948">
            <w:pPr>
              <w:spacing w:before="120" w:after="200"/>
              <w:rPr>
                <w:rFonts w:eastAsia="sans-serif"/>
                <w:b/>
                <w:bCs/>
                <w:color w:val="000000"/>
                <w:sz w:val="15"/>
                <w:szCs w:val="15"/>
                <w:lang w:val="nl-NL"/>
              </w:rPr>
            </w:pPr>
            <w:r w:rsidRPr="00CE0C49">
              <w:rPr>
                <w:rFonts w:eastAsia="serif"/>
                <w:noProof/>
                <w:color w:val="000000"/>
                <w:sz w:val="20"/>
                <w:szCs w:val="20"/>
                <w:lang w:val="nl-NL" w:eastAsia="nl-NL" w:bidi="ar-SA"/>
              </w:rPr>
              <w:drawing>
                <wp:inline distT="0" distB="0" distL="0" distR="0">
                  <wp:extent cx="1905000" cy="18764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876425"/>
                          </a:xfrm>
                          <a:prstGeom prst="rect">
                            <a:avLst/>
                          </a:prstGeom>
                          <a:solidFill>
                            <a:srgbClr val="FFFFFF"/>
                          </a:solidFill>
                          <a:ln>
                            <a:noFill/>
                          </a:ln>
                        </pic:spPr>
                      </pic:pic>
                    </a:graphicData>
                  </a:graphic>
                </wp:inline>
              </w:drawing>
            </w:r>
          </w:p>
          <w:p w:rsidR="002508C4" w:rsidRPr="00CE0C49" w:rsidRDefault="002508C4">
            <w:pPr>
              <w:spacing w:before="120" w:after="200"/>
              <w:rPr>
                <w:rFonts w:eastAsia="sans-serif"/>
                <w:b/>
                <w:bCs/>
                <w:color w:val="000000"/>
                <w:sz w:val="15"/>
                <w:szCs w:val="15"/>
                <w:lang w:val="nl-NL"/>
              </w:rPr>
            </w:pPr>
            <w:r w:rsidRPr="00CE0C49">
              <w:rPr>
                <w:rFonts w:eastAsia="sans-serif"/>
                <w:b/>
                <w:bCs/>
                <w:color w:val="000000"/>
                <w:sz w:val="15"/>
                <w:szCs w:val="15"/>
                <w:lang w:val="nl-NL"/>
              </w:rPr>
              <w:t>Figuur 10: Met een prijzentang kun je elk gewenst bedrag op een zelfklevend prijsetiket afdrukken. Het prijsetiket kan daarna op een product worden geplakt.</w:t>
            </w:r>
          </w:p>
        </w:tc>
      </w:tr>
    </w:tbl>
    <w:p w:rsidR="002508C4" w:rsidRPr="00CE0C49" w:rsidRDefault="002508C4">
      <w:pPr>
        <w:rPr>
          <w:rFonts w:eastAsia="serif"/>
          <w:color w:val="000000"/>
          <w:sz w:val="20"/>
          <w:szCs w:val="20"/>
          <w:lang w:val="nl-NL"/>
        </w:rPr>
      </w:pPr>
      <w:bookmarkStart w:id="6" w:name="d47e210"/>
      <w:bookmarkEnd w:id="6"/>
    </w:p>
    <w:p w:rsidR="00CE0C49" w:rsidRDefault="00CE0C49">
      <w:pPr>
        <w:widowControl/>
        <w:suppressAutoHyphens w:val="0"/>
        <w:autoSpaceDE/>
        <w:rPr>
          <w:rFonts w:eastAsia="serif"/>
          <w:b/>
          <w:bCs/>
          <w:i/>
          <w:iCs/>
          <w:color w:val="000000"/>
          <w:lang w:val="nl-NL"/>
        </w:rPr>
      </w:pPr>
      <w:r>
        <w:rPr>
          <w:rFonts w:eastAsia="serif"/>
          <w:b/>
          <w:bCs/>
          <w:i/>
          <w:iCs/>
          <w:color w:val="000000"/>
          <w:lang w:val="nl-NL"/>
        </w:rPr>
        <w:br w:type="page"/>
      </w:r>
    </w:p>
    <w:p w:rsidR="00CE0C49" w:rsidRDefault="00CE0C49">
      <w:pPr>
        <w:spacing w:before="120" w:after="120"/>
        <w:rPr>
          <w:rFonts w:eastAsia="serif"/>
          <w:b/>
          <w:bCs/>
          <w:i/>
          <w:iCs/>
          <w:color w:val="000000"/>
          <w:lang w:val="nl-NL"/>
        </w:rPr>
      </w:pPr>
    </w:p>
    <w:p w:rsidR="002508C4" w:rsidRPr="00CE0C49" w:rsidRDefault="002508C4">
      <w:pPr>
        <w:spacing w:before="120" w:after="120"/>
        <w:rPr>
          <w:rFonts w:eastAsia="serif"/>
          <w:b/>
          <w:bCs/>
          <w:iCs/>
          <w:color w:val="000000"/>
          <w:lang w:val="nl-NL"/>
        </w:rPr>
      </w:pPr>
      <w:r w:rsidRPr="00CE0C49">
        <w:rPr>
          <w:rFonts w:eastAsia="serif"/>
          <w:b/>
          <w:bCs/>
          <w:iCs/>
          <w:color w:val="000000"/>
          <w:lang w:val="nl-NL"/>
        </w:rPr>
        <w:t>Wat doe je met geleverde producten voordat ze naar de verkoopruimte gaan?</w:t>
      </w:r>
    </w:p>
    <w:p w:rsidR="002508C4" w:rsidRPr="00CE0C49" w:rsidRDefault="002508C4">
      <w:pPr>
        <w:tabs>
          <w:tab w:val="left" w:pos="283"/>
        </w:tabs>
        <w:spacing w:before="120" w:after="120" w:line="200" w:lineRule="atLeast"/>
        <w:ind w:left="283" w:hanging="360"/>
        <w:rPr>
          <w:rFonts w:eastAsia="serif"/>
          <w:color w:val="000000"/>
          <w:lang w:val="nl-NL"/>
        </w:rPr>
      </w:pPr>
      <w:r w:rsidRPr="00CE0C49">
        <w:rPr>
          <w:rFonts w:eastAsia="serif"/>
          <w:color w:val="000000"/>
          <w:lang w:val="nl-NL"/>
        </w:rPr>
        <w:t>inpakken</w:t>
      </w:r>
    </w:p>
    <w:p w:rsidR="002508C4" w:rsidRPr="00CE0C49" w:rsidRDefault="002508C4">
      <w:pPr>
        <w:tabs>
          <w:tab w:val="left" w:pos="283"/>
        </w:tabs>
        <w:spacing w:before="120" w:after="120" w:line="200" w:lineRule="atLeast"/>
        <w:ind w:left="283" w:hanging="360"/>
        <w:rPr>
          <w:rFonts w:eastAsia="serif"/>
          <w:color w:val="000000"/>
          <w:lang w:val="nl-NL"/>
        </w:rPr>
      </w:pPr>
      <w:r w:rsidRPr="00CE0C49">
        <w:rPr>
          <w:rFonts w:eastAsia="serif"/>
          <w:color w:val="000000"/>
          <w:lang w:val="nl-NL"/>
        </w:rPr>
        <w:t>een productbeschrijving maken</w:t>
      </w:r>
    </w:p>
    <w:p w:rsidR="002508C4" w:rsidRPr="00CE0C49" w:rsidRDefault="002508C4">
      <w:pPr>
        <w:tabs>
          <w:tab w:val="left" w:pos="283"/>
        </w:tabs>
        <w:spacing w:before="120" w:after="120" w:line="200" w:lineRule="atLeast"/>
        <w:ind w:left="283" w:hanging="360"/>
        <w:rPr>
          <w:rFonts w:eastAsia="serif"/>
          <w:color w:val="000000"/>
          <w:lang w:val="nl-NL"/>
        </w:rPr>
      </w:pPr>
      <w:r w:rsidRPr="00CE0C49">
        <w:rPr>
          <w:rFonts w:eastAsia="serif"/>
          <w:color w:val="000000"/>
          <w:lang w:val="nl-NL"/>
        </w:rPr>
        <w:t>prijzen</w:t>
      </w:r>
    </w:p>
    <w:p w:rsidR="002508C4" w:rsidRPr="00CE0C49" w:rsidRDefault="002508C4">
      <w:pPr>
        <w:spacing w:before="300"/>
        <w:rPr>
          <w:rFonts w:eastAsia="sans-serif"/>
          <w:b/>
          <w:bCs/>
          <w:iCs/>
          <w:color w:val="000000"/>
          <w:lang w:val="nl-NL"/>
        </w:rPr>
      </w:pPr>
      <w:r w:rsidRPr="00CE0C49">
        <w:rPr>
          <w:rFonts w:eastAsia="sans-serif"/>
          <w:b/>
          <w:bCs/>
          <w:iCs/>
          <w:color w:val="000000"/>
          <w:lang w:val="nl-NL"/>
        </w:rPr>
        <w:t>Retourneren</w:t>
      </w:r>
    </w:p>
    <w:p w:rsidR="002508C4" w:rsidRPr="00CE0C49" w:rsidRDefault="002508C4" w:rsidP="00CE0C49">
      <w:pPr>
        <w:spacing w:before="240" w:after="120"/>
        <w:rPr>
          <w:rFonts w:eastAsia="serif"/>
          <w:color w:val="000000"/>
          <w:lang w:val="nl-NL"/>
        </w:rPr>
      </w:pPr>
      <w:r w:rsidRPr="00CE0C49">
        <w:rPr>
          <w:rFonts w:eastAsia="serif"/>
          <w:color w:val="000000"/>
          <w:lang w:val="nl-NL"/>
        </w:rPr>
        <w:t xml:space="preserve">De producten die beschadigd zijn of van slechte kwaliteit zijn, worden teruggestuurd naar de leverancier. Je noemt dit </w:t>
      </w:r>
      <w:r w:rsidRPr="00CE0C49">
        <w:rPr>
          <w:rFonts w:eastAsia="serif"/>
          <w:b/>
          <w:bCs/>
          <w:color w:val="000000"/>
          <w:lang w:val="nl-NL"/>
        </w:rPr>
        <w:t>retourneren</w:t>
      </w:r>
      <w:r w:rsidRPr="00CE0C49">
        <w:rPr>
          <w:rStyle w:val="Eindnootmarkering"/>
          <w:rFonts w:eastAsia="serif"/>
          <w:b/>
          <w:bCs/>
          <w:color w:val="000000"/>
          <w:position w:val="8"/>
          <w:lang w:val="nl-NL"/>
        </w:rPr>
        <w:endnoteReference w:customMarkFollows="1" w:id="7"/>
        <w:t>7</w:t>
      </w:r>
      <w:r w:rsidRPr="00CE0C49">
        <w:rPr>
          <w:rFonts w:eastAsia="serif"/>
          <w:color w:val="000000"/>
          <w:lang w:val="nl-NL"/>
        </w:rPr>
        <w:t xml:space="preserve">. Ook statiegeldverpakkingen moeten weer terug naar de leverancier. Voorbeelden van statiegeldverpakkingen zijn: </w:t>
      </w:r>
      <w:r w:rsidRPr="00CE0C49">
        <w:rPr>
          <w:rFonts w:eastAsia="serif"/>
          <w:b/>
          <w:bCs/>
          <w:color w:val="000000"/>
          <w:lang w:val="nl-NL"/>
        </w:rPr>
        <w:t>pallets</w:t>
      </w:r>
      <w:r w:rsidRPr="00CE0C49">
        <w:rPr>
          <w:rStyle w:val="Eindnootmarkering"/>
          <w:rFonts w:eastAsia="serif"/>
          <w:b/>
          <w:bCs/>
          <w:color w:val="000000"/>
          <w:position w:val="8"/>
          <w:lang w:val="nl-NL"/>
        </w:rPr>
        <w:endnoteReference w:customMarkFollows="1" w:id="8"/>
        <w:t>8</w:t>
      </w:r>
      <w:r w:rsidRPr="00CE0C49">
        <w:rPr>
          <w:rFonts w:eastAsia="serif"/>
          <w:color w:val="000000"/>
          <w:lang w:val="nl-NL"/>
        </w:rPr>
        <w:t xml:space="preserve">, kisten en rolcontainers. Wat je terugstuurt schrijf je nauwkeurig op de pakbon. Via de kopie wordt dit doorgegeven aan de administratie. Wordt het niet genoteerd en gemeld bij de leverancier, dan krijgt de winkelier de retourzending of het </w:t>
      </w:r>
      <w:r w:rsidRPr="00CE0C49">
        <w:rPr>
          <w:rFonts w:eastAsia="serif"/>
          <w:b/>
          <w:bCs/>
          <w:color w:val="000000"/>
          <w:lang w:val="nl-NL"/>
        </w:rPr>
        <w:t>statiegeld</w:t>
      </w:r>
      <w:r w:rsidRPr="00CE0C49">
        <w:rPr>
          <w:rStyle w:val="Eindnootmarkering"/>
          <w:rFonts w:eastAsia="serif"/>
          <w:b/>
          <w:bCs/>
          <w:color w:val="000000"/>
          <w:position w:val="8"/>
          <w:lang w:val="nl-NL"/>
        </w:rPr>
        <w:endnoteReference w:customMarkFollows="1" w:id="9"/>
        <w:t>9</w:t>
      </w:r>
      <w:r w:rsidRPr="00CE0C49">
        <w:rPr>
          <w:rFonts w:eastAsia="serif"/>
          <w:color w:val="000000"/>
          <w:lang w:val="nl-NL"/>
        </w:rPr>
        <w:t xml:space="preserve"> niet vergoed. De leverancier stuurt na ontvangst van de retourzending of de statiegeldverpakkingen een </w:t>
      </w:r>
      <w:r w:rsidRPr="00CE0C49">
        <w:rPr>
          <w:rFonts w:eastAsia="serif"/>
          <w:b/>
          <w:bCs/>
          <w:color w:val="000000"/>
          <w:lang w:val="nl-NL"/>
        </w:rPr>
        <w:t>creditnota</w:t>
      </w:r>
      <w:r w:rsidRPr="00CE0C49">
        <w:rPr>
          <w:rFonts w:eastAsia="serif"/>
          <w:b/>
          <w:bCs/>
          <w:color w:val="000000"/>
          <w:position w:val="8"/>
          <w:lang w:val="nl-NL"/>
        </w:rPr>
        <w:t>1</w:t>
      </w:r>
      <w:r w:rsidRPr="00CE0C49">
        <w:rPr>
          <w:rStyle w:val="Eindnootmarkering"/>
          <w:rFonts w:eastAsia="serif"/>
          <w:b/>
          <w:bCs/>
          <w:color w:val="000000"/>
          <w:position w:val="8"/>
          <w:lang w:val="nl-NL"/>
        </w:rPr>
        <w:endnoteReference w:customMarkFollows="1" w:id="10"/>
        <w:t>0</w:t>
      </w:r>
      <w:r w:rsidRPr="00CE0C49">
        <w:rPr>
          <w:rFonts w:eastAsia="serif"/>
          <w:color w:val="000000"/>
          <w:lang w:val="nl-NL"/>
        </w:rPr>
        <w:t>. Dit is een omgekeerde factuur waarop staat hoeveel geld je terugkrijgt van de leverancier.</w:t>
      </w:r>
    </w:p>
    <w:tbl>
      <w:tblPr>
        <w:tblW w:w="0" w:type="auto"/>
        <w:tblInd w:w="28" w:type="dxa"/>
        <w:tblLayout w:type="fixed"/>
        <w:tblCellMar>
          <w:left w:w="28" w:type="dxa"/>
          <w:right w:w="28" w:type="dxa"/>
        </w:tblCellMar>
        <w:tblLook w:val="0000" w:firstRow="0" w:lastRow="0" w:firstColumn="0" w:lastColumn="0" w:noHBand="0" w:noVBand="0"/>
      </w:tblPr>
      <w:tblGrid>
        <w:gridCol w:w="3307"/>
        <w:gridCol w:w="3307"/>
        <w:gridCol w:w="3307"/>
      </w:tblGrid>
      <w:tr w:rsidR="002508C4" w:rsidRPr="00CE0C49">
        <w:tc>
          <w:tcPr>
            <w:tcW w:w="3307" w:type="dxa"/>
            <w:shd w:val="clear" w:color="auto" w:fill="auto"/>
          </w:tcPr>
          <w:p w:rsidR="002508C4" w:rsidRPr="00CE0C49" w:rsidRDefault="007B7948">
            <w:pPr>
              <w:rPr>
                <w:rFonts w:eastAsia="sans-serif"/>
                <w:b/>
                <w:bCs/>
                <w:color w:val="000000"/>
                <w:sz w:val="15"/>
                <w:szCs w:val="15"/>
                <w:lang w:val="nl-NL"/>
              </w:rPr>
            </w:pPr>
            <w:r w:rsidRPr="00CE0C49">
              <w:rPr>
                <w:rFonts w:eastAsia="serif"/>
                <w:noProof/>
                <w:color w:val="000000"/>
                <w:sz w:val="20"/>
                <w:szCs w:val="20"/>
                <w:lang w:val="nl-NL" w:eastAsia="nl-NL" w:bidi="ar-SA"/>
              </w:rPr>
              <w:drawing>
                <wp:inline distT="0" distB="0" distL="0" distR="0">
                  <wp:extent cx="1905000" cy="14478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solidFill>
                            <a:srgbClr val="FFFFFF"/>
                          </a:solidFill>
                          <a:ln>
                            <a:noFill/>
                          </a:ln>
                        </pic:spPr>
                      </pic:pic>
                    </a:graphicData>
                  </a:graphic>
                </wp:inline>
              </w:drawing>
            </w:r>
          </w:p>
          <w:p w:rsidR="002508C4" w:rsidRPr="00CE0C49" w:rsidRDefault="002508C4">
            <w:pPr>
              <w:spacing w:before="120" w:after="200"/>
              <w:rPr>
                <w:rFonts w:eastAsia="sans-serif"/>
                <w:b/>
                <w:bCs/>
                <w:color w:val="000000"/>
                <w:sz w:val="15"/>
                <w:szCs w:val="15"/>
                <w:lang w:val="nl-NL"/>
              </w:rPr>
            </w:pPr>
            <w:r w:rsidRPr="00CE0C49">
              <w:rPr>
                <w:rFonts w:eastAsia="sans-serif"/>
                <w:b/>
                <w:bCs/>
                <w:color w:val="000000"/>
                <w:sz w:val="15"/>
                <w:szCs w:val="15"/>
                <w:lang w:val="nl-NL"/>
              </w:rPr>
              <w:t>Figuur 11: Pallets gaan retour naar de leverancier. Ze zijn geld waard.</w:t>
            </w:r>
          </w:p>
        </w:tc>
        <w:tc>
          <w:tcPr>
            <w:tcW w:w="3307" w:type="dxa"/>
            <w:shd w:val="clear" w:color="auto" w:fill="auto"/>
          </w:tcPr>
          <w:p w:rsidR="002508C4" w:rsidRPr="00CE0C49" w:rsidRDefault="007B7948">
            <w:pPr>
              <w:spacing w:before="120" w:after="200"/>
              <w:rPr>
                <w:rFonts w:eastAsia="sans-serif"/>
                <w:b/>
                <w:bCs/>
                <w:color w:val="000000"/>
                <w:sz w:val="15"/>
                <w:szCs w:val="15"/>
                <w:lang w:val="nl-NL"/>
              </w:rPr>
            </w:pPr>
            <w:r w:rsidRPr="00CE0C49">
              <w:rPr>
                <w:rFonts w:eastAsia="serif"/>
                <w:noProof/>
                <w:color w:val="000000"/>
                <w:sz w:val="20"/>
                <w:szCs w:val="20"/>
                <w:lang w:val="nl-NL" w:eastAsia="nl-NL" w:bidi="ar-SA"/>
              </w:rPr>
              <w:drawing>
                <wp:inline distT="0" distB="0" distL="0" distR="0">
                  <wp:extent cx="1905000" cy="14478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solidFill>
                            <a:srgbClr val="FFFFFF"/>
                          </a:solidFill>
                          <a:ln>
                            <a:noFill/>
                          </a:ln>
                        </pic:spPr>
                      </pic:pic>
                    </a:graphicData>
                  </a:graphic>
                </wp:inline>
              </w:drawing>
            </w:r>
          </w:p>
          <w:p w:rsidR="002508C4" w:rsidRPr="00CE0C49" w:rsidRDefault="002508C4">
            <w:pPr>
              <w:spacing w:before="120" w:after="200"/>
              <w:rPr>
                <w:rFonts w:eastAsia="sans-serif"/>
                <w:b/>
                <w:bCs/>
                <w:color w:val="000000"/>
                <w:sz w:val="15"/>
                <w:szCs w:val="15"/>
                <w:lang w:val="nl-NL"/>
              </w:rPr>
            </w:pPr>
            <w:r w:rsidRPr="00CE0C49">
              <w:rPr>
                <w:rFonts w:eastAsia="sans-serif"/>
                <w:b/>
                <w:bCs/>
                <w:color w:val="000000"/>
                <w:sz w:val="15"/>
                <w:szCs w:val="15"/>
                <w:lang w:val="nl-NL"/>
              </w:rPr>
              <w:t>Figuur 12: Een rolcontainer is een voorbeeld van een statiegeldverpakking. Als je die terugstuurt, krijg je geld terug.</w:t>
            </w:r>
          </w:p>
        </w:tc>
        <w:tc>
          <w:tcPr>
            <w:tcW w:w="3307" w:type="dxa"/>
            <w:shd w:val="clear" w:color="auto" w:fill="auto"/>
          </w:tcPr>
          <w:p w:rsidR="002508C4" w:rsidRPr="00CE0C49" w:rsidRDefault="007B7948">
            <w:pPr>
              <w:spacing w:before="120" w:after="200"/>
              <w:rPr>
                <w:rFonts w:eastAsia="sans-serif"/>
                <w:b/>
                <w:bCs/>
                <w:color w:val="000000"/>
                <w:sz w:val="15"/>
                <w:szCs w:val="15"/>
                <w:lang w:val="nl-NL"/>
              </w:rPr>
            </w:pPr>
            <w:r w:rsidRPr="00CE0C49">
              <w:rPr>
                <w:rFonts w:eastAsia="serif"/>
                <w:noProof/>
                <w:color w:val="000000"/>
                <w:sz w:val="20"/>
                <w:szCs w:val="20"/>
                <w:lang w:val="nl-NL" w:eastAsia="nl-NL" w:bidi="ar-SA"/>
              </w:rPr>
              <w:drawing>
                <wp:inline distT="0" distB="0" distL="0" distR="0">
                  <wp:extent cx="1905000" cy="14478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solidFill>
                            <a:srgbClr val="FFFFFF"/>
                          </a:solidFill>
                          <a:ln>
                            <a:noFill/>
                          </a:ln>
                        </pic:spPr>
                      </pic:pic>
                    </a:graphicData>
                  </a:graphic>
                </wp:inline>
              </w:drawing>
            </w:r>
          </w:p>
          <w:p w:rsidR="002508C4" w:rsidRPr="00CE0C49" w:rsidRDefault="002508C4">
            <w:pPr>
              <w:spacing w:before="120" w:after="200"/>
              <w:rPr>
                <w:rFonts w:eastAsia="sans-serif"/>
                <w:b/>
                <w:bCs/>
                <w:color w:val="000000"/>
                <w:sz w:val="15"/>
                <w:szCs w:val="15"/>
                <w:lang w:val="nl-NL"/>
              </w:rPr>
            </w:pPr>
            <w:r w:rsidRPr="00CE0C49">
              <w:rPr>
                <w:rFonts w:eastAsia="sans-serif"/>
                <w:b/>
                <w:bCs/>
                <w:color w:val="000000"/>
                <w:sz w:val="15"/>
                <w:szCs w:val="15"/>
                <w:lang w:val="nl-NL"/>
              </w:rPr>
              <w:t>Figuur 13: De administratie regelt de retourzending.</w:t>
            </w:r>
          </w:p>
        </w:tc>
      </w:tr>
    </w:tbl>
    <w:p w:rsidR="002508C4" w:rsidRPr="00CE0C49" w:rsidRDefault="002508C4">
      <w:pPr>
        <w:rPr>
          <w:rFonts w:eastAsia="serif"/>
          <w:color w:val="000000"/>
          <w:sz w:val="20"/>
          <w:szCs w:val="20"/>
          <w:lang w:val="nl-NL"/>
        </w:rPr>
      </w:pPr>
      <w:bookmarkStart w:id="7" w:name="d47e275"/>
      <w:bookmarkEnd w:id="7"/>
    </w:p>
    <w:p w:rsidR="002508C4" w:rsidRPr="00CE0C49" w:rsidRDefault="002508C4">
      <w:pPr>
        <w:spacing w:before="120" w:after="120"/>
        <w:rPr>
          <w:rFonts w:eastAsia="serif"/>
          <w:b/>
          <w:bCs/>
          <w:iCs/>
          <w:color w:val="000000"/>
          <w:lang w:val="nl-NL"/>
        </w:rPr>
      </w:pPr>
      <w:r w:rsidRPr="00CE0C49">
        <w:rPr>
          <w:rFonts w:eastAsia="serif"/>
          <w:b/>
          <w:bCs/>
          <w:iCs/>
          <w:color w:val="000000"/>
          <w:lang w:val="nl-NL"/>
        </w:rPr>
        <w:t>Wanneer stuur je producten retour?</w:t>
      </w:r>
    </w:p>
    <w:p w:rsidR="002508C4" w:rsidRPr="00CE0C49" w:rsidRDefault="002508C4">
      <w:pPr>
        <w:tabs>
          <w:tab w:val="left" w:pos="283"/>
        </w:tabs>
        <w:spacing w:before="120" w:after="120" w:line="200" w:lineRule="atLeast"/>
        <w:ind w:left="283" w:hanging="360"/>
        <w:rPr>
          <w:rFonts w:eastAsia="serif"/>
          <w:color w:val="000000"/>
          <w:lang w:val="nl-NL"/>
        </w:rPr>
      </w:pPr>
      <w:r w:rsidRPr="00CE0C49">
        <w:rPr>
          <w:rFonts w:eastAsia="serif"/>
          <w:color w:val="000000"/>
          <w:lang w:val="nl-NL"/>
        </w:rPr>
        <w:t>als de aantallen goed zijn</w:t>
      </w:r>
    </w:p>
    <w:p w:rsidR="002508C4" w:rsidRPr="00CE0C49" w:rsidRDefault="002508C4">
      <w:pPr>
        <w:tabs>
          <w:tab w:val="left" w:pos="283"/>
        </w:tabs>
        <w:spacing w:before="120" w:after="120" w:line="200" w:lineRule="atLeast"/>
        <w:ind w:left="283" w:hanging="360"/>
        <w:rPr>
          <w:rFonts w:eastAsia="serif"/>
          <w:color w:val="000000"/>
          <w:lang w:val="nl-NL"/>
        </w:rPr>
      </w:pPr>
      <w:r w:rsidRPr="00CE0C49">
        <w:rPr>
          <w:rFonts w:eastAsia="serif"/>
          <w:color w:val="000000"/>
          <w:lang w:val="nl-NL"/>
        </w:rPr>
        <w:t>als de producten van goede kwaliteit zijn</w:t>
      </w:r>
    </w:p>
    <w:p w:rsidR="002508C4" w:rsidRPr="00CE0C49" w:rsidRDefault="002508C4">
      <w:pPr>
        <w:tabs>
          <w:tab w:val="left" w:pos="283"/>
        </w:tabs>
        <w:spacing w:before="120" w:after="120" w:line="200" w:lineRule="atLeast"/>
        <w:ind w:left="283" w:hanging="360"/>
        <w:rPr>
          <w:rFonts w:eastAsia="serif"/>
          <w:color w:val="000000"/>
          <w:lang w:val="nl-NL"/>
        </w:rPr>
      </w:pPr>
      <w:r w:rsidRPr="00CE0C49">
        <w:rPr>
          <w:rFonts w:eastAsia="serif"/>
          <w:color w:val="000000"/>
          <w:lang w:val="nl-NL"/>
        </w:rPr>
        <w:t>als de producten beschadigd zijn</w:t>
      </w:r>
    </w:p>
    <w:p w:rsidR="002508C4" w:rsidRPr="00CE0C49" w:rsidRDefault="002508C4">
      <w:pPr>
        <w:tabs>
          <w:tab w:val="left" w:pos="283"/>
        </w:tabs>
        <w:spacing w:before="120" w:after="120" w:line="200" w:lineRule="atLeast"/>
        <w:ind w:left="283" w:hanging="360"/>
        <w:rPr>
          <w:rFonts w:eastAsia="serif"/>
          <w:color w:val="000000"/>
          <w:lang w:val="nl-NL"/>
        </w:rPr>
        <w:sectPr w:rsidR="002508C4" w:rsidRPr="00CE0C49">
          <w:headerReference w:type="default" r:id="rId20"/>
          <w:pgSz w:w="12240" w:h="15840"/>
          <w:pgMar w:top="1133" w:right="1133" w:bottom="1133" w:left="1133" w:header="720" w:footer="720" w:gutter="0"/>
          <w:cols w:space="708"/>
        </w:sectPr>
      </w:pPr>
      <w:r w:rsidRPr="00CE0C49">
        <w:rPr>
          <w:rFonts w:eastAsia="serif"/>
          <w:color w:val="000000"/>
          <w:lang w:val="nl-NL"/>
        </w:rPr>
        <w:t xml:space="preserve">als de producten op tijd geleverd </w:t>
      </w:r>
      <w:r w:rsidR="00CE0C49">
        <w:rPr>
          <w:rFonts w:eastAsia="serif"/>
          <w:color w:val="000000"/>
          <w:lang w:val="nl-NL"/>
        </w:rPr>
        <w:t>zijn</w:t>
      </w:r>
    </w:p>
    <w:p w:rsidR="002508C4" w:rsidRPr="006B7B88" w:rsidRDefault="002508C4">
      <w:pPr>
        <w:rPr>
          <w:lang w:val="nl-NL"/>
        </w:rPr>
      </w:pPr>
    </w:p>
    <w:sectPr w:rsidR="002508C4" w:rsidRPr="006B7B88">
      <w:headerReference w:type="even" r:id="rId21"/>
      <w:headerReference w:type="default" r:id="rId22"/>
      <w:footerReference w:type="even" r:id="rId23"/>
      <w:footerReference w:type="default" r:id="rId24"/>
      <w:headerReference w:type="first" r:id="rId25"/>
      <w:footerReference w:type="first" r:id="rId26"/>
      <w:pgSz w:w="12240" w:h="15840"/>
      <w:pgMar w:top="1133" w:right="1133" w:bottom="1133" w:left="1133"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C4" w:rsidRDefault="002508C4">
      <w:r>
        <w:separator/>
      </w:r>
    </w:p>
  </w:endnote>
  <w:endnote w:type="continuationSeparator" w:id="0">
    <w:p w:rsidR="002508C4" w:rsidRDefault="002508C4">
      <w:r>
        <w:continuationSeparator/>
      </w:r>
    </w:p>
  </w:endnote>
  <w:endnote w:id="1">
    <w:p w:rsidR="002508C4" w:rsidRPr="00CE0C49" w:rsidRDefault="002508C4">
      <w:pPr>
        <w:spacing w:before="102" w:after="102"/>
        <w:ind w:left="453" w:hanging="360"/>
        <w:rPr>
          <w:rFonts w:eastAsia="serif"/>
          <w:color w:val="000000"/>
          <w:sz w:val="17"/>
          <w:szCs w:val="17"/>
          <w:lang w:val="nl-NL"/>
        </w:rPr>
      </w:pPr>
      <w:r w:rsidRPr="00CE0C49">
        <w:rPr>
          <w:rStyle w:val="EndnoteCharacters"/>
        </w:rPr>
        <w:t>1</w:t>
      </w:r>
      <w:r w:rsidRPr="00CE0C49">
        <w:rPr>
          <w:rFonts w:eastAsia="serif"/>
          <w:color w:val="000000"/>
          <w:sz w:val="17"/>
          <w:szCs w:val="17"/>
        </w:rPr>
        <w:tab/>
      </w:r>
      <w:r w:rsidR="00CE0C49" w:rsidRPr="00CE0C49">
        <w:rPr>
          <w:rFonts w:eastAsia="serif"/>
          <w:color w:val="000000"/>
          <w:sz w:val="17"/>
          <w:szCs w:val="17"/>
          <w:lang w:val="nl-NL"/>
        </w:rPr>
        <w:t>ta</w:t>
      </w:r>
      <w:r w:rsidRPr="00CE0C49">
        <w:rPr>
          <w:rFonts w:eastAsia="serif"/>
          <w:color w:val="000000"/>
          <w:sz w:val="17"/>
          <w:szCs w:val="17"/>
          <w:lang w:val="nl-NL"/>
        </w:rPr>
        <w:t>rief van de vervoerder waarmee je het geleverde aantal kunt controleren</w:t>
      </w:r>
    </w:p>
  </w:endnote>
  <w:endnote w:id="2">
    <w:p w:rsidR="002508C4" w:rsidRPr="00CE0C49" w:rsidRDefault="002508C4">
      <w:pPr>
        <w:spacing w:before="102" w:after="102"/>
        <w:ind w:left="453" w:hanging="360"/>
        <w:rPr>
          <w:rFonts w:eastAsia="serif"/>
          <w:color w:val="000000"/>
          <w:sz w:val="17"/>
          <w:szCs w:val="17"/>
          <w:lang w:val="nl-NL"/>
        </w:rPr>
      </w:pPr>
      <w:r w:rsidRPr="00CE0C49">
        <w:rPr>
          <w:rStyle w:val="EndnoteCharacters"/>
          <w:lang w:val="nl-NL"/>
        </w:rPr>
        <w:t>2</w:t>
      </w:r>
      <w:r w:rsidRPr="00CE0C49">
        <w:rPr>
          <w:rFonts w:eastAsia="serif"/>
          <w:color w:val="000000"/>
          <w:sz w:val="17"/>
          <w:szCs w:val="17"/>
          <w:lang w:val="nl-NL"/>
        </w:rPr>
        <w:tab/>
      </w:r>
      <w:r w:rsidR="00CE0C49" w:rsidRPr="00CE0C49">
        <w:rPr>
          <w:rFonts w:eastAsia="serif"/>
          <w:color w:val="000000"/>
          <w:sz w:val="17"/>
          <w:szCs w:val="17"/>
          <w:lang w:val="nl-NL"/>
        </w:rPr>
        <w:t>w</w:t>
      </w:r>
      <w:r w:rsidRPr="00CE0C49">
        <w:rPr>
          <w:rFonts w:eastAsia="serif"/>
          <w:color w:val="000000"/>
          <w:sz w:val="17"/>
          <w:szCs w:val="17"/>
          <w:lang w:val="nl-NL"/>
        </w:rPr>
        <w:t>en verpakkingseenheid of een individueel stuk in een zending</w:t>
      </w:r>
    </w:p>
  </w:endnote>
  <w:endnote w:id="3">
    <w:p w:rsidR="002508C4" w:rsidRPr="00CE0C49" w:rsidRDefault="002508C4">
      <w:pPr>
        <w:spacing w:before="102" w:after="102"/>
        <w:ind w:left="453" w:hanging="360"/>
        <w:rPr>
          <w:rFonts w:eastAsia="serif"/>
          <w:color w:val="000000"/>
          <w:sz w:val="17"/>
          <w:szCs w:val="17"/>
          <w:lang w:val="nl-NL"/>
        </w:rPr>
      </w:pPr>
      <w:r w:rsidRPr="00CE0C49">
        <w:rPr>
          <w:rStyle w:val="EndnoteCharacters"/>
          <w:lang w:val="nl-NL"/>
        </w:rPr>
        <w:t>3</w:t>
      </w:r>
      <w:r w:rsidRPr="00CE0C49">
        <w:rPr>
          <w:rFonts w:eastAsia="serif"/>
          <w:color w:val="000000"/>
          <w:sz w:val="17"/>
          <w:szCs w:val="17"/>
          <w:lang w:val="nl-NL"/>
        </w:rPr>
        <w:tab/>
      </w:r>
      <w:r w:rsidR="00CE0C49" w:rsidRPr="00CE0C49">
        <w:rPr>
          <w:rFonts w:eastAsia="serif"/>
          <w:color w:val="000000"/>
          <w:sz w:val="17"/>
          <w:szCs w:val="17"/>
          <w:lang w:val="nl-NL"/>
        </w:rPr>
        <w:t>b</w:t>
      </w:r>
      <w:r w:rsidRPr="00CE0C49">
        <w:rPr>
          <w:rFonts w:eastAsia="serif"/>
          <w:color w:val="000000"/>
          <w:sz w:val="17"/>
          <w:szCs w:val="17"/>
          <w:lang w:val="nl-NL"/>
        </w:rPr>
        <w:t>ij een zending ingesloten lijst van verzonden producten</w:t>
      </w:r>
    </w:p>
  </w:endnote>
  <w:endnote w:id="4">
    <w:p w:rsidR="002508C4" w:rsidRPr="00CE0C49" w:rsidRDefault="002508C4">
      <w:pPr>
        <w:spacing w:before="102" w:after="102"/>
        <w:ind w:left="453" w:hanging="360"/>
        <w:rPr>
          <w:rFonts w:eastAsia="serif"/>
          <w:color w:val="000000"/>
          <w:sz w:val="17"/>
          <w:szCs w:val="17"/>
          <w:lang w:val="nl-NL"/>
        </w:rPr>
      </w:pPr>
      <w:r w:rsidRPr="00CE0C49">
        <w:rPr>
          <w:rStyle w:val="EndnoteCharacters"/>
          <w:lang w:val="nl-NL"/>
        </w:rPr>
        <w:t>4</w:t>
      </w:r>
      <w:r w:rsidRPr="00CE0C49">
        <w:rPr>
          <w:rFonts w:eastAsia="serif"/>
          <w:color w:val="000000"/>
          <w:sz w:val="17"/>
          <w:szCs w:val="17"/>
          <w:lang w:val="nl-NL"/>
        </w:rPr>
        <w:tab/>
      </w:r>
      <w:r w:rsidR="00CE0C49" w:rsidRPr="00CE0C49">
        <w:rPr>
          <w:rFonts w:eastAsia="serif"/>
          <w:color w:val="000000"/>
          <w:sz w:val="17"/>
          <w:szCs w:val="17"/>
          <w:lang w:val="nl-NL"/>
        </w:rPr>
        <w:t>b</w:t>
      </w:r>
      <w:r w:rsidRPr="00CE0C49">
        <w:rPr>
          <w:rFonts w:eastAsia="serif"/>
          <w:color w:val="000000"/>
          <w:sz w:val="17"/>
          <w:szCs w:val="17"/>
          <w:lang w:val="nl-NL"/>
        </w:rPr>
        <w:t>arcode, artikelcode waarmee gegevens van een product kunnen worden gelezen</w:t>
      </w:r>
    </w:p>
  </w:endnote>
  <w:endnote w:id="5">
    <w:p w:rsidR="002508C4" w:rsidRPr="00CE0C49" w:rsidRDefault="002508C4">
      <w:pPr>
        <w:spacing w:before="102" w:after="102"/>
        <w:ind w:left="453" w:hanging="360"/>
        <w:rPr>
          <w:rFonts w:eastAsia="serif"/>
          <w:color w:val="000000"/>
          <w:sz w:val="17"/>
          <w:szCs w:val="17"/>
          <w:lang w:val="nl-NL"/>
        </w:rPr>
      </w:pPr>
      <w:r w:rsidRPr="00CE0C49">
        <w:rPr>
          <w:rStyle w:val="EndnoteCharacters"/>
          <w:lang w:val="nl-NL"/>
        </w:rPr>
        <w:t>5</w:t>
      </w:r>
      <w:r w:rsidRPr="00CE0C49">
        <w:rPr>
          <w:rFonts w:eastAsia="serif"/>
          <w:color w:val="000000"/>
          <w:sz w:val="17"/>
          <w:szCs w:val="17"/>
          <w:lang w:val="nl-NL"/>
        </w:rPr>
        <w:tab/>
      </w:r>
      <w:r w:rsidR="00CE0C49" w:rsidRPr="00CE0C49">
        <w:rPr>
          <w:rFonts w:eastAsia="serif"/>
          <w:color w:val="000000"/>
          <w:sz w:val="17"/>
          <w:szCs w:val="17"/>
          <w:lang w:val="nl-NL"/>
        </w:rPr>
        <w:t>a</w:t>
      </w:r>
      <w:r w:rsidRPr="00CE0C49">
        <w:rPr>
          <w:rFonts w:eastAsia="serif"/>
          <w:color w:val="000000"/>
          <w:sz w:val="17"/>
          <w:szCs w:val="17"/>
          <w:lang w:val="nl-NL"/>
        </w:rPr>
        <w:t>pparaat waarmee je een zelfklevend prijsetiket op een product plakt</w:t>
      </w:r>
    </w:p>
  </w:endnote>
  <w:endnote w:id="6">
    <w:p w:rsidR="002508C4" w:rsidRPr="00CE0C49" w:rsidRDefault="002508C4">
      <w:pPr>
        <w:spacing w:before="102" w:after="102"/>
        <w:ind w:left="453" w:hanging="360"/>
        <w:rPr>
          <w:rFonts w:eastAsia="serif"/>
          <w:color w:val="000000"/>
          <w:sz w:val="17"/>
          <w:szCs w:val="17"/>
          <w:lang w:val="nl-NL"/>
        </w:rPr>
      </w:pPr>
      <w:r w:rsidRPr="00CE0C49">
        <w:rPr>
          <w:rStyle w:val="EndnoteCharacters"/>
          <w:lang w:val="nl-NL"/>
        </w:rPr>
        <w:t>6</w:t>
      </w:r>
      <w:r w:rsidRPr="00CE0C49">
        <w:rPr>
          <w:rFonts w:eastAsia="serif"/>
          <w:color w:val="000000"/>
          <w:sz w:val="17"/>
          <w:szCs w:val="17"/>
          <w:lang w:val="nl-NL"/>
        </w:rPr>
        <w:tab/>
      </w:r>
      <w:r w:rsidR="00CE0C49" w:rsidRPr="00CE0C49">
        <w:rPr>
          <w:rFonts w:eastAsia="serif"/>
          <w:color w:val="000000"/>
          <w:sz w:val="17"/>
          <w:szCs w:val="17"/>
          <w:lang w:val="nl-NL"/>
        </w:rPr>
        <w:t>r</w:t>
      </w:r>
      <w:r w:rsidRPr="00CE0C49">
        <w:rPr>
          <w:rFonts w:eastAsia="serif"/>
          <w:color w:val="000000"/>
          <w:sz w:val="17"/>
          <w:szCs w:val="17"/>
          <w:lang w:val="nl-NL"/>
        </w:rPr>
        <w:t>ekening, papier waarop staat hoeveel, waarvoor en aan wie je iets moet betalen</w:t>
      </w:r>
    </w:p>
  </w:endnote>
  <w:endnote w:id="7">
    <w:p w:rsidR="002508C4" w:rsidRPr="00CE0C49" w:rsidRDefault="002508C4">
      <w:pPr>
        <w:spacing w:before="102" w:after="102"/>
        <w:ind w:left="453" w:hanging="360"/>
        <w:rPr>
          <w:rFonts w:eastAsia="serif"/>
          <w:color w:val="000000"/>
          <w:sz w:val="17"/>
          <w:szCs w:val="17"/>
          <w:lang w:val="nl-NL"/>
        </w:rPr>
      </w:pPr>
      <w:r w:rsidRPr="00CE0C49">
        <w:rPr>
          <w:rStyle w:val="EndnoteCharacters"/>
          <w:lang w:val="nl-NL"/>
        </w:rPr>
        <w:t>7</w:t>
      </w:r>
      <w:r w:rsidRPr="00CE0C49">
        <w:rPr>
          <w:rFonts w:eastAsia="serif"/>
          <w:color w:val="000000"/>
          <w:sz w:val="17"/>
          <w:szCs w:val="17"/>
          <w:lang w:val="nl-NL"/>
        </w:rPr>
        <w:tab/>
      </w:r>
      <w:r w:rsidR="00CE0C49" w:rsidRPr="00CE0C49">
        <w:rPr>
          <w:rFonts w:eastAsia="serif"/>
          <w:color w:val="000000"/>
          <w:sz w:val="17"/>
          <w:szCs w:val="17"/>
          <w:lang w:val="nl-NL"/>
        </w:rPr>
        <w:t>t</w:t>
      </w:r>
      <w:r w:rsidRPr="00CE0C49">
        <w:rPr>
          <w:rFonts w:eastAsia="serif"/>
          <w:color w:val="000000"/>
          <w:sz w:val="17"/>
          <w:szCs w:val="17"/>
          <w:lang w:val="nl-NL"/>
        </w:rPr>
        <w:t>erugsturen</w:t>
      </w:r>
    </w:p>
  </w:endnote>
  <w:endnote w:id="8">
    <w:p w:rsidR="002508C4" w:rsidRPr="00CE0C49" w:rsidRDefault="002508C4">
      <w:pPr>
        <w:spacing w:before="102" w:after="102"/>
        <w:ind w:left="453" w:hanging="360"/>
        <w:rPr>
          <w:rFonts w:eastAsia="serif"/>
          <w:color w:val="000000"/>
          <w:sz w:val="17"/>
          <w:szCs w:val="17"/>
          <w:lang w:val="nl-NL"/>
        </w:rPr>
      </w:pPr>
      <w:r w:rsidRPr="00CE0C49">
        <w:rPr>
          <w:rStyle w:val="EndnoteCharacters"/>
          <w:lang w:val="nl-NL"/>
        </w:rPr>
        <w:t>8</w:t>
      </w:r>
      <w:r w:rsidRPr="00CE0C49">
        <w:rPr>
          <w:rFonts w:eastAsia="serif"/>
          <w:color w:val="000000"/>
          <w:sz w:val="17"/>
          <w:szCs w:val="17"/>
          <w:lang w:val="nl-NL"/>
        </w:rPr>
        <w:tab/>
      </w:r>
      <w:r w:rsidR="00CE0C49" w:rsidRPr="00CE0C49">
        <w:rPr>
          <w:rFonts w:eastAsia="serif"/>
          <w:color w:val="000000"/>
          <w:sz w:val="17"/>
          <w:szCs w:val="17"/>
          <w:lang w:val="nl-NL"/>
        </w:rPr>
        <w:t>h</w:t>
      </w:r>
      <w:r w:rsidRPr="00CE0C49">
        <w:rPr>
          <w:rFonts w:eastAsia="serif"/>
          <w:color w:val="000000"/>
          <w:sz w:val="17"/>
          <w:szCs w:val="17"/>
          <w:lang w:val="nl-NL"/>
        </w:rPr>
        <w:t>outen vlonder voor gestapeld vervoer van goederen</w:t>
      </w:r>
    </w:p>
  </w:endnote>
  <w:endnote w:id="9">
    <w:p w:rsidR="002508C4" w:rsidRPr="00CE0C49" w:rsidRDefault="002508C4">
      <w:pPr>
        <w:spacing w:before="102" w:after="102"/>
        <w:ind w:left="453" w:hanging="360"/>
        <w:rPr>
          <w:rFonts w:eastAsia="serif"/>
          <w:color w:val="000000"/>
          <w:sz w:val="17"/>
          <w:szCs w:val="17"/>
          <w:lang w:val="nl-NL"/>
        </w:rPr>
      </w:pPr>
      <w:r w:rsidRPr="00CE0C49">
        <w:rPr>
          <w:rStyle w:val="EndnoteCharacters"/>
          <w:lang w:val="nl-NL"/>
        </w:rPr>
        <w:t>9</w:t>
      </w:r>
      <w:r w:rsidRPr="00CE0C49">
        <w:rPr>
          <w:rFonts w:eastAsia="serif"/>
          <w:color w:val="000000"/>
          <w:sz w:val="17"/>
          <w:szCs w:val="17"/>
          <w:lang w:val="nl-NL"/>
        </w:rPr>
        <w:tab/>
      </w:r>
      <w:r w:rsidR="00CE0C49" w:rsidRPr="00CE0C49">
        <w:rPr>
          <w:rFonts w:eastAsia="serif"/>
          <w:color w:val="000000"/>
          <w:sz w:val="17"/>
          <w:szCs w:val="17"/>
          <w:lang w:val="nl-NL"/>
        </w:rPr>
        <w:t>g</w:t>
      </w:r>
      <w:r w:rsidRPr="00CE0C49">
        <w:rPr>
          <w:rFonts w:eastAsia="serif"/>
          <w:color w:val="000000"/>
          <w:sz w:val="17"/>
          <w:szCs w:val="17"/>
          <w:lang w:val="nl-NL"/>
        </w:rPr>
        <w:t>eld dat je betaalt voor een verpakking en dat je weer terugkrijgt als je de verpakking inlevert</w:t>
      </w:r>
    </w:p>
  </w:endnote>
  <w:endnote w:id="10">
    <w:p w:rsidR="002508C4" w:rsidRPr="00CE0C49" w:rsidRDefault="002508C4">
      <w:pPr>
        <w:spacing w:before="102" w:after="102"/>
        <w:ind w:left="453" w:hanging="360"/>
        <w:rPr>
          <w:rFonts w:eastAsia="serif"/>
          <w:color w:val="000000"/>
          <w:sz w:val="17"/>
          <w:szCs w:val="17"/>
          <w:lang w:val="nl-NL"/>
        </w:rPr>
      </w:pPr>
      <w:r w:rsidRPr="00CE0C49">
        <w:rPr>
          <w:rStyle w:val="EndnoteCharacters"/>
          <w:lang w:val="nl-NL"/>
        </w:rPr>
        <w:t>0</w:t>
      </w:r>
      <w:r w:rsidRPr="00CE0C49">
        <w:rPr>
          <w:rFonts w:eastAsia="serif"/>
          <w:color w:val="000000"/>
          <w:sz w:val="17"/>
          <w:szCs w:val="17"/>
          <w:lang w:val="nl-NL"/>
        </w:rPr>
        <w:tab/>
      </w:r>
      <w:r w:rsidR="00CE0C49" w:rsidRPr="00CE0C49">
        <w:rPr>
          <w:rFonts w:eastAsia="serif"/>
          <w:color w:val="000000"/>
          <w:sz w:val="17"/>
          <w:szCs w:val="17"/>
          <w:lang w:val="nl-NL"/>
        </w:rPr>
        <w:t>o</w:t>
      </w:r>
      <w:r w:rsidRPr="00CE0C49">
        <w:rPr>
          <w:rFonts w:eastAsia="serif"/>
          <w:color w:val="000000"/>
          <w:sz w:val="17"/>
          <w:szCs w:val="17"/>
          <w:lang w:val="nl-NL"/>
        </w:rPr>
        <w:t>mgekeerde factuur waarop staat wat je terugkrijgt van de leverancier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80"/>
    <w:family w:val="swiss"/>
    <w:pitch w:val="variable"/>
  </w:font>
  <w:font w:name="Nimbus Sans L">
    <w:altName w:val="Arial"/>
    <w:charset w:val="80"/>
    <w:family w:val="auto"/>
    <w:pitch w:val="variable"/>
  </w:font>
  <w:font w:name="sans-serif">
    <w:altName w:val="Arial"/>
    <w:charset w:val="00"/>
    <w:family w:val="swiss"/>
    <w:pitch w:val="default"/>
  </w:font>
  <w:font w:name="serif">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C4" w:rsidRDefault="002508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C4" w:rsidRPr="00CE0C49" w:rsidRDefault="002508C4" w:rsidP="00CE0C4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C4" w:rsidRDefault="002508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C4" w:rsidRDefault="002508C4">
      <w:r>
        <w:separator/>
      </w:r>
    </w:p>
  </w:footnote>
  <w:footnote w:type="continuationSeparator" w:id="0">
    <w:p w:rsidR="002508C4" w:rsidRDefault="00250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C4" w:rsidRDefault="002508C4">
    <w:pPr>
      <w:spacing w:before="200"/>
      <w:ind w:right="200"/>
      <w:jc w:val="right"/>
    </w:pPr>
    <w:r>
      <w:rPr>
        <w:rFonts w:ascii="serif" w:eastAsia="serif" w:hAnsi="serif" w:cs="serif"/>
        <w:color w:val="000000"/>
        <w:sz w:val="20"/>
        <w:szCs w:val="20"/>
      </w:rPr>
      <w:t> </w:t>
    </w:r>
    <w:r w:rsidRPr="007B7948">
      <w:rPr>
        <w:rFonts w:eastAsia="serif"/>
        <w:color w:val="000000"/>
        <w:sz w:val="20"/>
        <w:szCs w:val="20"/>
      </w:rPr>
      <w:t>| </w:t>
    </w:r>
    <w:r w:rsidR="007B7948" w:rsidRPr="007B7948">
      <w:rPr>
        <w:rFonts w:eastAsia="serif"/>
        <w:color w:val="000000"/>
        <w:sz w:val="20"/>
        <w:szCs w:val="20"/>
      </w:rPr>
      <w:t>Goederenontvangst</w:t>
    </w:r>
    <w:r w:rsidRPr="007B7948">
      <w:rPr>
        <w:rFonts w:eastAsia="serif"/>
        <w:color w:val="000000"/>
        <w:sz w:val="20"/>
        <w:szCs w:val="20"/>
      </w:rPr>
      <w:t> |</w:t>
    </w:r>
    <w:r>
      <w:rPr>
        <w:rFonts w:ascii="serif" w:eastAsia="serif" w:hAnsi="serif" w:cs="serif"/>
        <w:color w:val="000000"/>
        <w:sz w:val="20"/>
        <w:szCs w:val="20"/>
      </w:rPr>
      <w:t> </w:t>
    </w:r>
    <w:r>
      <w:rPr>
        <w:rFonts w:eastAsia="serif" w:cs="serif"/>
        <w:b/>
        <w:bCs/>
        <w:color w:val="000000"/>
        <w:sz w:val="20"/>
        <w:szCs w:val="20"/>
      </w:rPr>
      <w:fldChar w:fldCharType="begin"/>
    </w:r>
    <w:r>
      <w:rPr>
        <w:rFonts w:eastAsia="serif" w:cs="serif"/>
        <w:b/>
        <w:bCs/>
        <w:color w:val="000000"/>
        <w:sz w:val="20"/>
        <w:szCs w:val="20"/>
      </w:rPr>
      <w:instrText xml:space="preserve"> PAGE \*Arabic </w:instrText>
    </w:r>
    <w:r>
      <w:rPr>
        <w:rFonts w:eastAsia="serif" w:cs="serif"/>
        <w:b/>
        <w:bCs/>
        <w:color w:val="000000"/>
        <w:sz w:val="20"/>
        <w:szCs w:val="20"/>
      </w:rPr>
      <w:fldChar w:fldCharType="separate"/>
    </w:r>
    <w:r w:rsidR="002B79BD">
      <w:rPr>
        <w:rFonts w:eastAsia="serif" w:cs="serif"/>
        <w:b/>
        <w:bCs/>
        <w:noProof/>
        <w:color w:val="000000"/>
        <w:sz w:val="20"/>
        <w:szCs w:val="20"/>
      </w:rPr>
      <w:t>1</w:t>
    </w:r>
    <w:r>
      <w:rPr>
        <w:rFonts w:eastAsia="serif" w:cs="serif"/>
        <w:b/>
        <w:bCs/>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C4" w:rsidRDefault="002508C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C4" w:rsidRDefault="002508C4">
    <w:pPr>
      <w:spacing w:before="200"/>
      <w:ind w:right="200"/>
      <w:jc w:val="right"/>
    </w:pPr>
    <w:r>
      <w:rPr>
        <w:rFonts w:ascii="serif" w:eastAsia="serif" w:hAnsi="serif" w:cs="serif"/>
        <w:color w:val="000000"/>
        <w:sz w:val="20"/>
        <w:szCs w:val="20"/>
      </w:rPr>
      <w:t> | Goederenontvangst en -verwerking | </w:t>
    </w:r>
    <w:r>
      <w:rPr>
        <w:rFonts w:eastAsia="serif" w:cs="serif"/>
        <w:b/>
        <w:bCs/>
        <w:color w:val="000000"/>
        <w:sz w:val="20"/>
        <w:szCs w:val="20"/>
      </w:rPr>
      <w:fldChar w:fldCharType="begin"/>
    </w:r>
    <w:r>
      <w:rPr>
        <w:rFonts w:eastAsia="serif" w:cs="serif"/>
        <w:b/>
        <w:bCs/>
        <w:color w:val="000000"/>
        <w:sz w:val="20"/>
        <w:szCs w:val="20"/>
      </w:rPr>
      <w:instrText xml:space="preserve"> PAGE \*Arabic </w:instrText>
    </w:r>
    <w:r>
      <w:rPr>
        <w:rFonts w:eastAsia="serif" w:cs="serif"/>
        <w:b/>
        <w:bCs/>
        <w:color w:val="000000"/>
        <w:sz w:val="20"/>
        <w:szCs w:val="20"/>
      </w:rPr>
      <w:fldChar w:fldCharType="separate"/>
    </w:r>
    <w:r w:rsidR="002B79BD">
      <w:rPr>
        <w:rFonts w:eastAsia="serif" w:cs="serif"/>
        <w:b/>
        <w:bCs/>
        <w:noProof/>
        <w:color w:val="000000"/>
        <w:sz w:val="20"/>
        <w:szCs w:val="20"/>
      </w:rPr>
      <w:t>6</w:t>
    </w:r>
    <w:r>
      <w:rPr>
        <w:rFonts w:eastAsia="serif" w:cs="serif"/>
        <w:b/>
        <w:bCs/>
        <w:color w:val="000000"/>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C4" w:rsidRDefault="002508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16"/>
    <w:rsid w:val="002508C4"/>
    <w:rsid w:val="002B79BD"/>
    <w:rsid w:val="006B7B88"/>
    <w:rsid w:val="007B7948"/>
    <w:rsid w:val="00A201EA"/>
    <w:rsid w:val="00CB2516"/>
    <w:rsid w:val="00CE0C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72EFAA8-0C36-4DFE-8282-FC8C4EF0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autoSpaceDE w:val="0"/>
    </w:pPr>
    <w:rPr>
      <w:rFonts w:ascii="Arial" w:eastAsia="Arial" w:hAnsi="Arial" w:cs="Arial"/>
      <w:sz w:val="24"/>
      <w:szCs w:val="24"/>
      <w:lang w:val="en-US"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RTFNum191">
    <w:name w:val="RTF_Num 19 1"/>
    <w:rPr>
      <w:rFonts w:ascii="Arial" w:eastAsia="Arial" w:hAnsi="Arial" w:cs="Arial"/>
    </w:rPr>
  </w:style>
  <w:style w:type="character" w:customStyle="1" w:styleId="RTFNum201">
    <w:name w:val="RTF_Num 20 1"/>
    <w:rPr>
      <w:rFonts w:ascii="Arial" w:eastAsia="Arial" w:hAnsi="Arial" w:cs="Arial"/>
    </w:rPr>
  </w:style>
  <w:style w:type="character" w:customStyle="1" w:styleId="RTFNum241">
    <w:name w:val="RTF_Num 24 1"/>
    <w:rPr>
      <w:rFonts w:ascii="Arial" w:eastAsia="Arial" w:hAnsi="Arial" w:cs="Arial"/>
    </w:rPr>
  </w:style>
  <w:style w:type="character" w:customStyle="1" w:styleId="RTFNum251">
    <w:name w:val="RTF_Num 25 1"/>
    <w:rPr>
      <w:rFonts w:ascii="Arial" w:eastAsia="Arial" w:hAnsi="Arial" w:cs="Arial"/>
    </w:rPr>
  </w:style>
  <w:style w:type="character" w:customStyle="1" w:styleId="RTFNum261">
    <w:name w:val="RTF_Num 26 1"/>
    <w:rPr>
      <w:rFonts w:ascii="Arial" w:eastAsia="Arial" w:hAnsi="Arial" w:cs="Arial"/>
    </w:rPr>
  </w:style>
  <w:style w:type="character" w:customStyle="1" w:styleId="RTFNum271">
    <w:name w:val="RTF_Num 27 1"/>
    <w:rPr>
      <w:rFonts w:ascii="Arial" w:eastAsia="Arial" w:hAnsi="Arial" w:cs="Arial"/>
    </w:rPr>
  </w:style>
  <w:style w:type="character" w:customStyle="1" w:styleId="EndnoteCharacters">
    <w:name w:val="Endnote Characters"/>
  </w:style>
  <w:style w:type="character" w:styleId="Eindnootmarkering">
    <w:name w:val="endnote reference"/>
    <w:rPr>
      <w:vertAlign w:val="superscript"/>
    </w:rPr>
  </w:style>
  <w:style w:type="character" w:styleId="Voetnootmarkering">
    <w:name w:val="footnote reference"/>
    <w:rPr>
      <w:vertAlign w:val="superscript"/>
    </w:rPr>
  </w:style>
  <w:style w:type="character" w:customStyle="1" w:styleId="FootnoteCharacters">
    <w:name w:val="Footnote Characters"/>
  </w:style>
  <w:style w:type="paragraph" w:customStyle="1" w:styleId="Heading">
    <w:name w:val="Heading"/>
    <w:basedOn w:val="Standaard"/>
    <w:next w:val="Plattetekst"/>
    <w:pPr>
      <w:keepNext/>
      <w:spacing w:before="240" w:after="120"/>
    </w:pPr>
    <w:rPr>
      <w:rFonts w:ascii="Liberation Sans" w:eastAsia="Nimbus Sans L" w:hAnsi="Liberation Sans" w:cs="Nimbus Sans 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pPr>
      <w:suppressLineNumbers/>
      <w:tabs>
        <w:tab w:val="center" w:pos="4987"/>
        <w:tab w:val="right" w:pos="9974"/>
      </w:tabs>
    </w:pPr>
  </w:style>
  <w:style w:type="paragraph" w:styleId="Voettekst">
    <w:name w:val="footer"/>
    <w:basedOn w:val="Standaard"/>
    <w:pPr>
      <w:suppressLineNumbers/>
      <w:tabs>
        <w:tab w:val="center" w:pos="4987"/>
        <w:tab w:val="right" w:pos="9974"/>
      </w:tabs>
    </w:p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styleId="Eindnoottekst">
    <w:name w:val="endnote text"/>
    <w:basedOn w:val="Standaard"/>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7D11-F884-480C-A394-4DFE9E82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21F9935B</Template>
  <TotalTime>2</TotalTime>
  <Pages>6</Pages>
  <Words>765</Words>
  <Characters>4211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 Struiksma</dc:creator>
  <cp:keywords/>
  <cp:lastModifiedBy>Regien Mendel - ten Napel</cp:lastModifiedBy>
  <cp:revision>2</cp:revision>
  <cp:lastPrinted>1899-12-31T23:00:00Z</cp:lastPrinted>
  <dcterms:created xsi:type="dcterms:W3CDTF">2018-05-28T11:53:00Z</dcterms:created>
  <dcterms:modified xsi:type="dcterms:W3CDTF">2018-05-28T11:53:00Z</dcterms:modified>
</cp:coreProperties>
</file>